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E534B">
      <w:pPr>
        <w:adjustRightInd w:val="0"/>
        <w:spacing w:before="312" w:beforeLines="100" w:after="312" w:afterLines="100" w:line="360" w:lineRule="auto"/>
        <w:contextualSpacing/>
        <w:jc w:val="center"/>
        <w:rPr>
          <w:rFonts w:ascii="黑体" w:hAnsi="黑体" w:eastAsia="黑体" w:cs="黑体"/>
          <w:bCs/>
          <w:sz w:val="44"/>
          <w:szCs w:val="44"/>
        </w:rPr>
      </w:pPr>
      <w:r>
        <w:rPr>
          <w:rFonts w:hint="eastAsia" w:ascii="黑体" w:hAnsi="黑体" w:eastAsia="黑体" w:cs="黑体"/>
          <w:bCs/>
          <w:sz w:val="44"/>
          <w:szCs w:val="44"/>
        </w:rPr>
        <w:t>南京财经大学红山学院</w:t>
      </w:r>
      <w:r>
        <w:rPr>
          <w:rFonts w:hint="eastAsia" w:ascii="黑体" w:hAnsi="黑体" w:eastAsia="黑体" w:cs="黑体"/>
          <w:bCs/>
          <w:sz w:val="44"/>
          <w:szCs w:val="44"/>
          <w:lang w:val="en-US" w:eastAsia="zh-CN"/>
        </w:rPr>
        <w:t>高淳</w:t>
      </w:r>
      <w:r>
        <w:rPr>
          <w:rFonts w:hint="eastAsia" w:ascii="黑体" w:hAnsi="黑体" w:eastAsia="黑体" w:cs="黑体"/>
          <w:bCs/>
          <w:sz w:val="44"/>
          <w:szCs w:val="44"/>
        </w:rPr>
        <w:t>校区高低压配电系统设备</w:t>
      </w:r>
      <w:r>
        <w:rPr>
          <w:rFonts w:hint="eastAsia" w:ascii="黑体" w:hAnsi="黑体" w:eastAsia="黑体" w:cs="黑体"/>
          <w:bCs/>
          <w:sz w:val="44"/>
          <w:szCs w:val="44"/>
          <w:lang w:val="en-US" w:eastAsia="zh-CN"/>
        </w:rPr>
        <w:t>年度</w:t>
      </w:r>
      <w:r>
        <w:rPr>
          <w:rFonts w:hint="eastAsia" w:ascii="黑体" w:hAnsi="黑体" w:eastAsia="黑体" w:cs="黑体"/>
          <w:bCs/>
          <w:sz w:val="44"/>
          <w:szCs w:val="44"/>
        </w:rPr>
        <w:t>维护保养采购询价文件</w:t>
      </w:r>
    </w:p>
    <w:p w14:paraId="651BB9C6">
      <w:pPr>
        <w:adjustRightInd w:val="0"/>
        <w:spacing w:before="312" w:beforeLines="100" w:after="312" w:afterLines="100" w:line="360" w:lineRule="auto"/>
        <w:contextualSpacing/>
        <w:jc w:val="center"/>
        <w:rPr>
          <w:rFonts w:ascii="黑体" w:hAnsi="黑体" w:eastAsia="黑体" w:cs="黑体"/>
          <w:bCs/>
          <w:sz w:val="28"/>
          <w:szCs w:val="28"/>
        </w:rPr>
      </w:pPr>
    </w:p>
    <w:p w14:paraId="5C627636">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我院</w:t>
      </w:r>
      <w:r>
        <w:rPr>
          <w:rFonts w:hint="eastAsia" w:ascii="仿宋" w:hAnsi="仿宋" w:eastAsia="仿宋" w:cs="仿宋"/>
          <w:sz w:val="32"/>
          <w:szCs w:val="32"/>
          <w:lang w:val="en-US" w:eastAsia="zh-CN"/>
        </w:rPr>
        <w:t>高淳</w:t>
      </w:r>
      <w:r>
        <w:rPr>
          <w:rFonts w:hint="eastAsia" w:ascii="仿宋" w:hAnsi="仿宋" w:eastAsia="仿宋" w:cs="仿宋"/>
          <w:sz w:val="32"/>
          <w:szCs w:val="32"/>
        </w:rPr>
        <w:t>校区高低</w:t>
      </w:r>
      <w:r>
        <w:rPr>
          <w:rFonts w:hint="eastAsia" w:ascii="仿宋" w:hAnsi="仿宋" w:eastAsia="仿宋" w:cs="仿宋"/>
          <w:sz w:val="32"/>
          <w:szCs w:val="32"/>
          <w:lang w:val="en-US" w:eastAsia="zh-CN"/>
        </w:rPr>
        <w:t>压</w:t>
      </w:r>
      <w:r>
        <w:rPr>
          <w:rFonts w:hint="eastAsia" w:ascii="仿宋" w:hAnsi="仿宋" w:eastAsia="仿宋" w:cs="仿宋"/>
          <w:sz w:val="32"/>
          <w:szCs w:val="32"/>
        </w:rPr>
        <w:t>配电系统设备</w:t>
      </w:r>
      <w:r>
        <w:rPr>
          <w:rFonts w:hint="eastAsia" w:ascii="仿宋" w:hAnsi="仿宋" w:eastAsia="仿宋" w:cs="仿宋"/>
          <w:sz w:val="32"/>
          <w:szCs w:val="32"/>
          <w:lang w:val="en-US" w:eastAsia="zh-CN"/>
        </w:rPr>
        <w:t>年度</w:t>
      </w:r>
      <w:r>
        <w:rPr>
          <w:rFonts w:hint="eastAsia" w:ascii="仿宋" w:hAnsi="仿宋" w:eastAsia="仿宋" w:cs="仿宋"/>
          <w:sz w:val="32"/>
          <w:szCs w:val="32"/>
        </w:rPr>
        <w:t>维护保养采购项目通过询价方式采购，欢迎符合资质要求的单位参与报价。本次询价采购由学院招投标工作小组统一组织，并按照《南京财经大学红山学院招投标管理办法（试行）》有关规定开展工作，请各参与单位积极配合，认真阅读本询价文件，精心做好</w:t>
      </w:r>
      <w:r>
        <w:rPr>
          <w:rFonts w:hint="eastAsia" w:ascii="仿宋" w:hAnsi="仿宋" w:eastAsia="仿宋" w:cs="仿宋"/>
          <w:sz w:val="32"/>
          <w:szCs w:val="32"/>
          <w:lang w:val="en-US" w:eastAsia="zh-CN"/>
        </w:rPr>
        <w:t>响应</w:t>
      </w:r>
      <w:r>
        <w:rPr>
          <w:rFonts w:hint="eastAsia" w:ascii="仿宋" w:hAnsi="仿宋" w:eastAsia="仿宋" w:cs="仿宋"/>
          <w:sz w:val="32"/>
          <w:szCs w:val="32"/>
        </w:rPr>
        <w:t>应工作。现将有关事项</w:t>
      </w:r>
      <w:bookmarkStart w:id="22" w:name="_GoBack"/>
      <w:bookmarkEnd w:id="22"/>
      <w:r>
        <w:rPr>
          <w:rFonts w:hint="eastAsia" w:ascii="仿宋" w:hAnsi="仿宋" w:eastAsia="仿宋" w:cs="仿宋"/>
          <w:sz w:val="32"/>
          <w:szCs w:val="32"/>
        </w:rPr>
        <w:t>告知如下：</w:t>
      </w:r>
    </w:p>
    <w:p w14:paraId="34AAC198">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一、承办部门：南京财经大学红山学院后勤管理处。</w:t>
      </w:r>
    </w:p>
    <w:p w14:paraId="7B8D9B2D">
      <w:pPr>
        <w:adjustRightInd w:val="0"/>
        <w:spacing w:line="480" w:lineRule="exact"/>
        <w:ind w:firstLine="640" w:firstLineChars="200"/>
        <w:contextualSpacing/>
        <w:rPr>
          <w:rFonts w:hint="eastAsia" w:ascii="仿宋" w:hAnsi="仿宋" w:eastAsia="仿宋" w:cs="仿宋"/>
          <w:b/>
          <w:sz w:val="32"/>
          <w:szCs w:val="32"/>
        </w:rPr>
      </w:pPr>
      <w:r>
        <w:rPr>
          <w:rFonts w:hint="eastAsia" w:ascii="仿宋" w:hAnsi="仿宋" w:eastAsia="仿宋" w:cs="仿宋"/>
          <w:b w:val="0"/>
          <w:bCs/>
          <w:sz w:val="32"/>
          <w:szCs w:val="32"/>
        </w:rPr>
        <w:t>二、项目描述：</w:t>
      </w:r>
    </w:p>
    <w:p w14:paraId="2D542539">
      <w:pPr>
        <w:adjustRightInd w:val="0"/>
        <w:spacing w:line="480" w:lineRule="exact"/>
        <w:ind w:firstLine="640" w:firstLineChars="200"/>
        <w:contextualSpacing/>
        <w:rPr>
          <w:rFonts w:hint="eastAsia" w:ascii="仿宋" w:hAnsi="仿宋" w:eastAsia="仿宋" w:cs="仿宋"/>
          <w:b w:val="0"/>
          <w:bCs w:val="0"/>
          <w:sz w:val="32"/>
          <w:szCs w:val="32"/>
        </w:rPr>
      </w:pPr>
      <w:r>
        <w:rPr>
          <w:rFonts w:hint="eastAsia" w:ascii="仿宋" w:hAnsi="仿宋" w:eastAsia="仿宋" w:cs="仿宋"/>
          <w:sz w:val="32"/>
          <w:szCs w:val="32"/>
        </w:rPr>
        <w:t>对我院</w:t>
      </w:r>
      <w:r>
        <w:rPr>
          <w:rFonts w:hint="eastAsia" w:ascii="仿宋" w:hAnsi="仿宋" w:eastAsia="仿宋" w:cs="仿宋"/>
          <w:sz w:val="32"/>
          <w:szCs w:val="32"/>
          <w:lang w:val="en-US" w:eastAsia="zh-CN"/>
        </w:rPr>
        <w:t>高淳</w:t>
      </w:r>
      <w:r>
        <w:rPr>
          <w:rFonts w:hint="eastAsia" w:ascii="仿宋" w:hAnsi="仿宋" w:eastAsia="仿宋" w:cs="仿宋"/>
          <w:sz w:val="32"/>
          <w:szCs w:val="32"/>
        </w:rPr>
        <w:t>校区的</w:t>
      </w:r>
      <w:r>
        <w:rPr>
          <w:rFonts w:hint="eastAsia" w:ascii="仿宋" w:hAnsi="仿宋" w:eastAsia="仿宋" w:cs="仿宋"/>
          <w:sz w:val="32"/>
          <w:szCs w:val="32"/>
          <w:lang w:val="en-US" w:eastAsia="zh-CN"/>
        </w:rPr>
        <w:t>七</w:t>
      </w:r>
      <w:r>
        <w:rPr>
          <w:rFonts w:hint="eastAsia" w:ascii="仿宋" w:hAnsi="仿宋" w:eastAsia="仿宋" w:cs="仿宋"/>
          <w:sz w:val="32"/>
          <w:szCs w:val="32"/>
        </w:rPr>
        <w:t>个高低压变配电房设备及校内主要动力柜提供</w:t>
      </w:r>
      <w:r>
        <w:rPr>
          <w:rFonts w:hint="eastAsia" w:ascii="仿宋" w:hAnsi="仿宋" w:eastAsia="仿宋" w:cs="仿宋"/>
          <w:sz w:val="32"/>
          <w:szCs w:val="32"/>
          <w:lang w:val="en-US" w:eastAsia="zh-CN"/>
        </w:rPr>
        <w:t>寒暑假各一次</w:t>
      </w:r>
      <w:r>
        <w:rPr>
          <w:rFonts w:hint="eastAsia" w:ascii="仿宋" w:hAnsi="仿宋" w:eastAsia="仿宋" w:cs="仿宋"/>
          <w:sz w:val="32"/>
          <w:szCs w:val="32"/>
        </w:rPr>
        <w:t>预防性试验、维护维修保养</w:t>
      </w:r>
      <w:r>
        <w:rPr>
          <w:rFonts w:hint="eastAsia" w:ascii="仿宋" w:hAnsi="仿宋" w:eastAsia="仿宋" w:cs="仿宋"/>
          <w:sz w:val="32"/>
          <w:szCs w:val="32"/>
          <w:lang w:val="en-US" w:eastAsia="zh-CN"/>
        </w:rPr>
        <w:t>及月度专业巡检及抢修和</w:t>
      </w:r>
      <w:r>
        <w:rPr>
          <w:rFonts w:hint="eastAsia" w:ascii="仿宋" w:hAnsi="仿宋" w:eastAsia="仿宋" w:cs="仿宋"/>
          <w:b w:val="0"/>
          <w:bCs w:val="0"/>
          <w:sz w:val="32"/>
          <w:szCs w:val="32"/>
          <w:lang w:val="en-US" w:eastAsia="zh-CN"/>
        </w:rPr>
        <w:t>电力保障</w:t>
      </w:r>
      <w:r>
        <w:rPr>
          <w:rFonts w:hint="eastAsia" w:ascii="仿宋" w:hAnsi="仿宋" w:eastAsia="仿宋" w:cs="仿宋"/>
          <w:b w:val="0"/>
          <w:bCs w:val="0"/>
          <w:sz w:val="32"/>
          <w:szCs w:val="32"/>
        </w:rPr>
        <w:t>服务。详见附件《项目需求书》。</w:t>
      </w:r>
    </w:p>
    <w:p w14:paraId="111D0BBF">
      <w:pPr>
        <w:adjustRightInd w:val="0"/>
        <w:spacing w:line="480" w:lineRule="exact"/>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rPr>
        <w:t>三、项目地点：</w:t>
      </w:r>
      <w:r>
        <w:rPr>
          <w:rFonts w:hint="eastAsia" w:ascii="仿宋" w:hAnsi="仿宋" w:eastAsia="仿宋" w:cs="仿宋"/>
          <w:b w:val="0"/>
          <w:bCs w:val="0"/>
          <w:sz w:val="32"/>
          <w:szCs w:val="32"/>
          <w:lang w:val="en-US" w:eastAsia="zh-CN"/>
        </w:rPr>
        <w:t>南京市高淳区鹿鸣大道66号，</w:t>
      </w:r>
      <w:r>
        <w:rPr>
          <w:rFonts w:hint="eastAsia" w:ascii="仿宋" w:hAnsi="仿宋" w:eastAsia="仿宋" w:cs="仿宋"/>
          <w:b w:val="0"/>
          <w:bCs w:val="0"/>
          <w:sz w:val="32"/>
          <w:szCs w:val="32"/>
        </w:rPr>
        <w:t>南京财经大学红山学院</w:t>
      </w:r>
      <w:r>
        <w:rPr>
          <w:rFonts w:hint="eastAsia" w:ascii="仿宋" w:hAnsi="仿宋" w:eastAsia="仿宋" w:cs="仿宋"/>
          <w:b w:val="0"/>
          <w:bCs w:val="0"/>
          <w:sz w:val="32"/>
          <w:szCs w:val="32"/>
          <w:lang w:val="en-US" w:eastAsia="zh-CN"/>
        </w:rPr>
        <w:t>高淳</w:t>
      </w:r>
      <w:r>
        <w:rPr>
          <w:rFonts w:hint="eastAsia" w:ascii="仿宋" w:hAnsi="仿宋" w:eastAsia="仿宋" w:cs="仿宋"/>
          <w:b w:val="0"/>
          <w:bCs w:val="0"/>
          <w:sz w:val="32"/>
          <w:szCs w:val="32"/>
        </w:rPr>
        <w:t>校区。</w:t>
      </w:r>
    </w:p>
    <w:p w14:paraId="5D1ED84F">
      <w:pPr>
        <w:adjustRightInd w:val="0"/>
        <w:spacing w:line="480" w:lineRule="exact"/>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rPr>
        <w:t>四、报价单位资质：</w:t>
      </w:r>
    </w:p>
    <w:p w14:paraId="549E5FD4">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b w:val="0"/>
          <w:bCs w:val="0"/>
          <w:sz w:val="32"/>
          <w:szCs w:val="32"/>
        </w:rPr>
        <w:t>1．符合《中华人民币</w:t>
      </w:r>
      <w:r>
        <w:rPr>
          <w:rFonts w:hint="eastAsia" w:ascii="仿宋" w:hAnsi="仿宋" w:eastAsia="仿宋" w:cs="仿宋"/>
          <w:sz w:val="32"/>
          <w:szCs w:val="32"/>
        </w:rPr>
        <w:t>共和国政府采购法》第二十二条的规定；</w:t>
      </w:r>
    </w:p>
    <w:p w14:paraId="17536DC6">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2．在工商行政管理部门和税务部门登记注册的企业具有独立法人资格，</w:t>
      </w:r>
      <w:r>
        <w:rPr>
          <w:rFonts w:hint="eastAsia" w:ascii="仿宋" w:hAnsi="仿宋" w:eastAsia="仿宋" w:cs="仿宋"/>
          <w:sz w:val="32"/>
          <w:szCs w:val="32"/>
          <w:lang w:val="en-US" w:eastAsia="zh-CN"/>
        </w:rPr>
        <w:t>注册资金在1000万以上，</w:t>
      </w:r>
      <w:r>
        <w:rPr>
          <w:rFonts w:hint="eastAsia" w:ascii="仿宋" w:hAnsi="仿宋" w:eastAsia="仿宋" w:cs="仿宋"/>
          <w:sz w:val="32"/>
          <w:szCs w:val="32"/>
        </w:rPr>
        <w:t>持有效营业执照、税务登记证、组织机构代码证（或三证合一）；</w:t>
      </w:r>
    </w:p>
    <w:p w14:paraId="5C810020">
      <w:pPr>
        <w:adjustRightInd w:val="0"/>
        <w:spacing w:line="480" w:lineRule="exact"/>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rPr>
        <w:t>3．报价人工商营业执照经营范围</w:t>
      </w:r>
      <w:r>
        <w:rPr>
          <w:rFonts w:hint="eastAsia" w:ascii="仿宋" w:hAnsi="仿宋" w:eastAsia="仿宋" w:cs="仿宋"/>
          <w:sz w:val="32"/>
          <w:szCs w:val="32"/>
          <w:lang w:val="en-US" w:eastAsia="zh-CN"/>
        </w:rPr>
        <w:t>涵盖电力试验维修项目，企业</w:t>
      </w:r>
      <w:r>
        <w:rPr>
          <w:rFonts w:hint="eastAsia" w:ascii="仿宋" w:hAnsi="仿宋" w:eastAsia="仿宋" w:cs="仿宋"/>
          <w:sz w:val="32"/>
          <w:szCs w:val="32"/>
        </w:rPr>
        <w:t>应具备有电力承装、承修、承试</w:t>
      </w:r>
      <w:r>
        <w:rPr>
          <w:rFonts w:hint="eastAsia" w:ascii="仿宋" w:hAnsi="仿宋" w:eastAsia="仿宋" w:cs="仿宋"/>
          <w:sz w:val="32"/>
          <w:szCs w:val="32"/>
          <w:lang w:val="en-US" w:eastAsia="zh-CN"/>
        </w:rPr>
        <w:t>四级及以上资质和企业安全生产许可证。提供复印件并加盖公章。</w:t>
      </w:r>
    </w:p>
    <w:p w14:paraId="6236E0D2">
      <w:pPr>
        <w:pStyle w:val="8"/>
        <w:ind w:left="0" w:leftChars="0"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sz w:val="32"/>
          <w:szCs w:val="32"/>
          <w:lang w:val="en-US" w:eastAsia="zh-CN"/>
        </w:rPr>
        <w:t>4.</w:t>
      </w:r>
      <w:r>
        <w:rPr>
          <w:rFonts w:hint="eastAsia" w:ascii="仿宋" w:hAnsi="仿宋" w:eastAsia="仿宋" w:cs="仿宋"/>
          <w:color w:val="000000" w:themeColor="text1"/>
          <w:kern w:val="0"/>
          <w:sz w:val="32"/>
          <w:szCs w:val="32"/>
          <w14:textFill>
            <w14:solidFill>
              <w14:schemeClr w14:val="tx1"/>
            </w14:solidFill>
          </w14:textFill>
        </w:rPr>
        <w:t>投标人未被“信用中国”网站（http://www.creditchina.gov.cn）列入失信被执行人、重大税收违法案件当事人名单、政府采购严重为违法失信行为记录名单内（提供承诺</w:t>
      </w:r>
      <w:r>
        <w:rPr>
          <w:rFonts w:hint="eastAsia" w:ascii="仿宋" w:hAnsi="仿宋" w:eastAsia="仿宋" w:cs="仿宋"/>
          <w:color w:val="000000" w:themeColor="text1"/>
          <w:kern w:val="0"/>
          <w:sz w:val="32"/>
          <w:szCs w:val="32"/>
          <w:lang w:eastAsia="zh-CN"/>
          <w14:textFill>
            <w14:solidFill>
              <w14:schemeClr w14:val="tx1"/>
            </w14:solidFill>
          </w14:textFill>
        </w:rPr>
        <w:t>书</w:t>
      </w:r>
      <w:r>
        <w:rPr>
          <w:rFonts w:hint="eastAsia" w:ascii="仿宋" w:hAnsi="仿宋" w:eastAsia="仿宋" w:cs="仿宋"/>
          <w:color w:val="000000" w:themeColor="text1"/>
          <w:kern w:val="0"/>
          <w:sz w:val="32"/>
          <w:szCs w:val="32"/>
          <w:lang w:val="en-US" w:eastAsia="zh-CN"/>
          <w14:textFill>
            <w14:solidFill>
              <w14:schemeClr w14:val="tx1"/>
            </w14:solidFill>
          </w14:textFill>
        </w:rPr>
        <w:t>和</w:t>
      </w:r>
      <w:r>
        <w:rPr>
          <w:rFonts w:hint="eastAsia" w:ascii="仿宋" w:hAnsi="仿宋" w:eastAsia="仿宋" w:cs="仿宋"/>
          <w:color w:val="000000" w:themeColor="text1"/>
          <w:kern w:val="0"/>
          <w:sz w:val="32"/>
          <w:szCs w:val="32"/>
          <w14:textFill>
            <w14:solidFill>
              <w14:schemeClr w14:val="tx1"/>
            </w14:solidFill>
          </w14:textFill>
        </w:rPr>
        <w:t>网站截图证明材料并加盖公章）</w:t>
      </w:r>
    </w:p>
    <w:p w14:paraId="0D0F6A8D">
      <w:pPr>
        <w:ind w:firstLine="640" w:firstLineChars="200"/>
        <w:jc w:val="lef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sz w:val="32"/>
          <w:szCs w:val="32"/>
        </w:rPr>
        <w:t>）提供供应商代表参加本次采购活动半年内任一月份供应商为其缴纳社会保障资金的凭据（复印件加盖公章）；</w:t>
      </w:r>
    </w:p>
    <w:p w14:paraId="75034EF6">
      <w:pPr>
        <w:adjustRightInd w:val="0"/>
        <w:spacing w:line="480" w:lineRule="exact"/>
        <w:ind w:firstLine="640" w:firstLineChars="200"/>
        <w:contextualSpacing/>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五、现场踏勘：报价前如需进行现场勘查，报价人请于202</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 w:val="0"/>
          <w:bCs/>
          <w:color w:val="000000" w:themeColor="text1"/>
          <w:sz w:val="32"/>
          <w:szCs w:val="32"/>
          <w:highlight w:val="none"/>
          <w14:textFill>
            <w14:solidFill>
              <w14:schemeClr w14:val="tx1"/>
            </w14:solidFill>
          </w14:textFill>
        </w:rPr>
        <w:t>年1</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0</w:t>
      </w:r>
      <w:r>
        <w:rPr>
          <w:rFonts w:hint="eastAsia" w:ascii="仿宋" w:hAnsi="仿宋" w:eastAsia="仿宋" w:cs="仿宋"/>
          <w:b w:val="0"/>
          <w:bCs/>
          <w:color w:val="000000" w:themeColor="text1"/>
          <w:sz w:val="32"/>
          <w:szCs w:val="32"/>
          <w:highlight w:val="none"/>
          <w14:textFill>
            <w14:solidFill>
              <w14:schemeClr w14:val="tx1"/>
            </w14:solidFill>
          </w14:textFill>
        </w:rPr>
        <w:t>月</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21</w:t>
      </w:r>
      <w:r>
        <w:rPr>
          <w:rFonts w:hint="eastAsia" w:ascii="仿宋" w:hAnsi="仿宋" w:eastAsia="仿宋" w:cs="仿宋"/>
          <w:b w:val="0"/>
          <w:bCs/>
          <w:color w:val="000000" w:themeColor="text1"/>
          <w:sz w:val="32"/>
          <w:szCs w:val="32"/>
          <w:highlight w:val="none"/>
          <w14:textFill>
            <w14:solidFill>
              <w14:schemeClr w14:val="tx1"/>
            </w14:solidFill>
          </w14:textFill>
        </w:rPr>
        <w:t>日1</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0</w:t>
      </w:r>
      <w:r>
        <w:rPr>
          <w:rFonts w:hint="eastAsia" w:ascii="仿宋" w:hAnsi="仿宋" w:eastAsia="仿宋" w:cs="仿宋"/>
          <w:b w:val="0"/>
          <w:bCs/>
          <w:color w:val="000000" w:themeColor="text1"/>
          <w:sz w:val="32"/>
          <w:szCs w:val="32"/>
          <w:highlight w:val="none"/>
          <w14:textFill>
            <w14:solidFill>
              <w14:schemeClr w14:val="tx1"/>
            </w14:solidFill>
          </w14:textFill>
        </w:rPr>
        <w:t>:00前联系项目现场踏勘及技术咨询联系人了解具体现场踏勘事宜。</w:t>
      </w:r>
    </w:p>
    <w:p w14:paraId="7E439844">
      <w:pPr>
        <w:adjustRightInd w:val="0"/>
        <w:spacing w:line="480" w:lineRule="exact"/>
        <w:ind w:firstLine="640" w:firstLineChars="200"/>
        <w:contextualSpacing/>
        <w:jc w:val="left"/>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六、成交供应商确定：在完全满足询价文件要求的有效报价中，以</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综合评分最高分</w:t>
      </w:r>
      <w:r>
        <w:rPr>
          <w:rFonts w:hint="eastAsia" w:ascii="仿宋" w:hAnsi="仿宋" w:eastAsia="仿宋" w:cs="仿宋"/>
          <w:b w:val="0"/>
          <w:bCs/>
          <w:color w:val="000000" w:themeColor="text1"/>
          <w:sz w:val="32"/>
          <w:szCs w:val="32"/>
          <w:highlight w:val="none"/>
          <w14:textFill>
            <w14:solidFill>
              <w14:schemeClr w14:val="tx1"/>
            </w14:solidFill>
          </w14:textFill>
        </w:rPr>
        <w:t>原则确定成交供应商。</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具体评审细则见附件3</w:t>
      </w:r>
    </w:p>
    <w:p w14:paraId="0A19D6F4">
      <w:pPr>
        <w:spacing w:line="276" w:lineRule="auto"/>
        <w:ind w:firstLine="640" w:firstLineChars="200"/>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七、交付和验收</w:t>
      </w:r>
    </w:p>
    <w:p w14:paraId="788F55BD">
      <w:pPr>
        <w:spacing w:line="276" w:lineRule="auto"/>
        <w:ind w:firstLine="640" w:firstLineChars="200"/>
        <w:jc w:val="left"/>
        <w:rPr>
          <w:rFonts w:hint="eastAsia" w:ascii="仿宋" w:hAnsi="仿宋" w:eastAsia="仿宋" w:cs="仿宋"/>
          <w:b w:val="0"/>
          <w:bCs/>
          <w:color w:val="000000" w:themeColor="text1"/>
          <w:sz w:val="32"/>
          <w:szCs w:val="32"/>
          <w:highlight w:val="none"/>
          <w14:textFill>
            <w14:solidFill>
              <w14:schemeClr w14:val="tx1"/>
            </w14:solidFill>
          </w14:textFill>
        </w:rPr>
      </w:pPr>
      <w:bookmarkStart w:id="0" w:name="_Hlk40274411"/>
      <w:r>
        <w:rPr>
          <w:rFonts w:hint="eastAsia" w:ascii="仿宋" w:hAnsi="仿宋" w:eastAsia="仿宋" w:cs="仿宋"/>
          <w:b w:val="0"/>
          <w:bCs/>
          <w:color w:val="000000" w:themeColor="text1"/>
          <w:sz w:val="32"/>
          <w:szCs w:val="32"/>
          <w:highlight w:val="none"/>
          <w14:textFill>
            <w14:solidFill>
              <w14:schemeClr w14:val="tx1"/>
            </w14:solidFill>
          </w14:textFill>
        </w:rPr>
        <w:t>（一）乙方应于试验完成后7日内向甲方出具由国家电力部门认可的合格试验报告。试验报告应当完整、真实、准确，能完全的反映待检设备现有状况。</w:t>
      </w:r>
    </w:p>
    <w:p w14:paraId="5C685B9C">
      <w:pPr>
        <w:spacing w:line="276" w:lineRule="auto"/>
        <w:ind w:firstLine="640" w:firstLineChars="200"/>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（二）验收标准：最终结果按询价文件“项目需求书”中相应内容进行深度验收。</w:t>
      </w:r>
    </w:p>
    <w:p w14:paraId="5F7C31AE">
      <w:pPr>
        <w:spacing w:line="276" w:lineRule="auto"/>
        <w:ind w:firstLine="640" w:firstLineChars="200"/>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（三）试验报告作为甲方支付服务费的必备付款凭证。</w:t>
      </w:r>
    </w:p>
    <w:bookmarkEnd w:id="0"/>
    <w:p w14:paraId="4CA9E881">
      <w:pPr>
        <w:spacing w:line="276" w:lineRule="auto"/>
        <w:ind w:firstLine="640" w:firstLineChars="200"/>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八、付款方式：合同签订后，</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寒假</w:t>
      </w:r>
      <w:r>
        <w:rPr>
          <w:rFonts w:hint="eastAsia" w:ascii="仿宋" w:hAnsi="仿宋" w:eastAsia="仿宋" w:cs="仿宋"/>
          <w:b w:val="0"/>
          <w:bCs/>
          <w:color w:val="000000" w:themeColor="text1"/>
          <w:sz w:val="32"/>
          <w:szCs w:val="32"/>
          <w:highlight w:val="none"/>
          <w14:textFill>
            <w14:solidFill>
              <w14:schemeClr w14:val="tx1"/>
            </w14:solidFill>
          </w14:textFill>
        </w:rPr>
        <w:t>假期间试验结束，验收合格后运行满</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color w:val="000000" w:themeColor="text1"/>
          <w:sz w:val="32"/>
          <w:szCs w:val="32"/>
          <w:highlight w:val="none"/>
          <w14:textFill>
            <w14:solidFill>
              <w14:schemeClr w14:val="tx1"/>
            </w14:solidFill>
          </w14:textFill>
        </w:rPr>
        <w:t>个月无质量问题一次性付清</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50%</w:t>
      </w:r>
      <w:r>
        <w:rPr>
          <w:rFonts w:hint="eastAsia" w:ascii="仿宋" w:hAnsi="仿宋" w:eastAsia="仿宋" w:cs="仿宋"/>
          <w:b w:val="0"/>
          <w:bCs/>
          <w:color w:val="000000" w:themeColor="text1"/>
          <w:sz w:val="32"/>
          <w:szCs w:val="32"/>
          <w:highlight w:val="none"/>
          <w14:textFill>
            <w14:solidFill>
              <w14:schemeClr w14:val="tx1"/>
            </w14:solidFill>
          </w14:textFill>
        </w:rPr>
        <w:t>款；</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暑</w:t>
      </w:r>
      <w:r>
        <w:rPr>
          <w:rFonts w:hint="eastAsia" w:ascii="仿宋" w:hAnsi="仿宋" w:eastAsia="仿宋" w:cs="仿宋"/>
          <w:b w:val="0"/>
          <w:bCs/>
          <w:color w:val="000000" w:themeColor="text1"/>
          <w:sz w:val="32"/>
          <w:szCs w:val="32"/>
          <w:highlight w:val="none"/>
          <w14:textFill>
            <w14:solidFill>
              <w14:schemeClr w14:val="tx1"/>
            </w14:solidFill>
          </w14:textFill>
        </w:rPr>
        <w:t>假期间试验结束，验收合格后运行满</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w:t>
      </w:r>
      <w:r>
        <w:rPr>
          <w:rFonts w:hint="eastAsia" w:ascii="仿宋" w:hAnsi="仿宋" w:eastAsia="仿宋" w:cs="仿宋"/>
          <w:b w:val="0"/>
          <w:bCs/>
          <w:color w:val="000000" w:themeColor="text1"/>
          <w:sz w:val="32"/>
          <w:szCs w:val="32"/>
          <w:highlight w:val="none"/>
          <w14:textFill>
            <w14:solidFill>
              <w14:schemeClr w14:val="tx1"/>
            </w14:solidFill>
          </w14:textFill>
        </w:rPr>
        <w:t>个月无质量问题一次性付清</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50%</w:t>
      </w:r>
      <w:r>
        <w:rPr>
          <w:rFonts w:hint="eastAsia" w:ascii="仿宋" w:hAnsi="仿宋" w:eastAsia="仿宋" w:cs="仿宋"/>
          <w:b w:val="0"/>
          <w:bCs/>
          <w:color w:val="000000" w:themeColor="text1"/>
          <w:sz w:val="32"/>
          <w:szCs w:val="32"/>
          <w:highlight w:val="none"/>
          <w14:textFill>
            <w14:solidFill>
              <w14:schemeClr w14:val="tx1"/>
            </w14:solidFill>
          </w14:textFill>
        </w:rPr>
        <w:t>款</w:t>
      </w:r>
      <w:r>
        <w:rPr>
          <w:rFonts w:hint="eastAsia" w:ascii="仿宋" w:hAnsi="仿宋" w:eastAsia="仿宋" w:cs="仿宋"/>
          <w:b w:val="0"/>
          <w:bCs/>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color w:val="000000" w:themeColor="text1"/>
          <w:sz w:val="32"/>
          <w:szCs w:val="32"/>
          <w:highlight w:val="none"/>
          <w14:textFill>
            <w14:solidFill>
              <w14:schemeClr w14:val="tx1"/>
            </w14:solidFill>
          </w14:textFill>
        </w:rPr>
        <w:t>中标供应商须提供增值税普通发票、日常维保服务单等材料。</w:t>
      </w:r>
    </w:p>
    <w:p w14:paraId="4BF1E687">
      <w:pPr>
        <w:adjustRightInd w:val="0"/>
        <w:spacing w:line="480" w:lineRule="exact"/>
        <w:ind w:firstLine="640" w:firstLineChars="200"/>
        <w:contextualSpacing/>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九、服务周期：从合同签定之日起到202</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5</w:t>
      </w:r>
      <w:r>
        <w:rPr>
          <w:rFonts w:hint="eastAsia" w:ascii="仿宋" w:hAnsi="仿宋" w:eastAsia="仿宋" w:cs="仿宋"/>
          <w:b w:val="0"/>
          <w:bCs/>
          <w:color w:val="000000" w:themeColor="text1"/>
          <w:sz w:val="32"/>
          <w:szCs w:val="32"/>
          <w:highlight w:val="none"/>
          <w14:textFill>
            <w14:solidFill>
              <w14:schemeClr w14:val="tx1"/>
            </w14:solidFill>
          </w14:textFill>
        </w:rPr>
        <w:t>年</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10</w:t>
      </w:r>
      <w:r>
        <w:rPr>
          <w:rFonts w:hint="eastAsia" w:ascii="仿宋" w:hAnsi="仿宋" w:eastAsia="仿宋" w:cs="仿宋"/>
          <w:b w:val="0"/>
          <w:bCs/>
          <w:color w:val="000000" w:themeColor="text1"/>
          <w:sz w:val="32"/>
          <w:szCs w:val="32"/>
          <w:highlight w:val="none"/>
          <w14:textFill>
            <w14:solidFill>
              <w14:schemeClr w14:val="tx1"/>
            </w14:solidFill>
          </w14:textFill>
        </w:rPr>
        <w:t>月30日。</w:t>
      </w:r>
    </w:p>
    <w:p w14:paraId="424B97C0">
      <w:pPr>
        <w:adjustRightInd w:val="0"/>
        <w:spacing w:line="480" w:lineRule="exact"/>
        <w:ind w:firstLine="640" w:firstLineChars="200"/>
        <w:contextualSpacing/>
        <w:jc w:val="left"/>
        <w:rPr>
          <w:rFonts w:hint="eastAsia" w:ascii="仿宋" w:hAnsi="仿宋" w:eastAsia="仿宋" w:cs="仿宋"/>
          <w:b w:val="0"/>
          <w:bCs/>
          <w:color w:val="000000" w:themeColor="text1"/>
          <w:sz w:val="32"/>
          <w:szCs w:val="32"/>
          <w:highlight w:val="none"/>
          <w14:textFill>
            <w14:solidFill>
              <w14:schemeClr w14:val="tx1"/>
            </w14:solidFill>
          </w14:textFill>
        </w:rPr>
      </w:pPr>
      <w:r>
        <w:rPr>
          <w:rFonts w:hint="eastAsia" w:ascii="仿宋" w:hAnsi="仿宋" w:eastAsia="仿宋" w:cs="仿宋"/>
          <w:b w:val="0"/>
          <w:bCs/>
          <w:color w:val="000000" w:themeColor="text1"/>
          <w:sz w:val="32"/>
          <w:szCs w:val="32"/>
          <w:highlight w:val="none"/>
          <w14:textFill>
            <w14:solidFill>
              <w14:schemeClr w14:val="tx1"/>
            </w14:solidFill>
          </w14:textFill>
        </w:rPr>
        <w:t>十、报价文件的组成</w:t>
      </w:r>
    </w:p>
    <w:p w14:paraId="3438D039">
      <w:pPr>
        <w:adjustRightInd w:val="0"/>
        <w:spacing w:line="480" w:lineRule="exact"/>
        <w:ind w:firstLine="640" w:firstLineChars="200"/>
        <w:contextualSpacing/>
        <w:jc w:val="left"/>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企业</w:t>
      </w:r>
      <w:r>
        <w:rPr>
          <w:rFonts w:hint="eastAsia" w:ascii="仿宋" w:hAnsi="仿宋" w:eastAsia="仿宋" w:cs="仿宋"/>
          <w:sz w:val="32"/>
          <w:szCs w:val="32"/>
        </w:rPr>
        <w:t>资质</w:t>
      </w:r>
      <w:r>
        <w:rPr>
          <w:rFonts w:hint="eastAsia" w:ascii="仿宋" w:hAnsi="仿宋" w:eastAsia="仿宋" w:cs="仿宋"/>
          <w:sz w:val="32"/>
          <w:szCs w:val="32"/>
          <w:lang w:val="en-US" w:eastAsia="zh-CN"/>
        </w:rPr>
        <w:t>及业绩</w:t>
      </w:r>
      <w:r>
        <w:rPr>
          <w:rFonts w:hint="eastAsia" w:ascii="仿宋" w:hAnsi="仿宋" w:eastAsia="仿宋" w:cs="仿宋"/>
          <w:sz w:val="32"/>
          <w:szCs w:val="32"/>
        </w:rPr>
        <w:t>证明：报价人有效营业执照（或三证合一）扫描件，预派驻本项目维保服务技术人员名单及资格证书扫描件。</w:t>
      </w:r>
      <w:r>
        <w:rPr>
          <w:rFonts w:hint="eastAsia" w:ascii="仿宋" w:hAnsi="仿宋" w:eastAsia="仿宋" w:cs="仿宋"/>
          <w:sz w:val="32"/>
          <w:szCs w:val="32"/>
          <w:lang w:val="en-US" w:eastAsia="zh-CN"/>
        </w:rPr>
        <w:t>和企业相关资质文件。</w:t>
      </w:r>
    </w:p>
    <w:p w14:paraId="1A765E25">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2．报价单：报价为一次性报价，包括维保服务实施过程中所产生的人工、机械费、</w:t>
      </w:r>
      <w:r>
        <w:rPr>
          <w:rFonts w:hint="eastAsia" w:ascii="仿宋" w:hAnsi="仿宋" w:eastAsia="仿宋" w:cs="仿宋"/>
          <w:sz w:val="32"/>
          <w:szCs w:val="32"/>
          <w:lang w:val="en-US" w:eastAsia="zh-CN"/>
        </w:rPr>
        <w:t>3</w:t>
      </w:r>
      <w:r>
        <w:rPr>
          <w:rFonts w:hint="eastAsia" w:ascii="仿宋" w:hAnsi="仿宋" w:eastAsia="仿宋" w:cs="仿宋"/>
          <w:sz w:val="32"/>
          <w:szCs w:val="32"/>
        </w:rPr>
        <w:t>00元及以下损坏设备购置更换、交通费、材料费、税金等全部费用，采购人不再另付其他任何费用。</w:t>
      </w:r>
    </w:p>
    <w:p w14:paraId="75CDC75A">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3．承诺及说明：报价人对询价文件中采购人需求的响应承诺、维保质量承诺、20</w:t>
      </w:r>
      <w:r>
        <w:rPr>
          <w:rFonts w:hint="eastAsia" w:ascii="仿宋" w:hAnsi="仿宋" w:eastAsia="仿宋" w:cs="仿宋"/>
          <w:sz w:val="32"/>
          <w:szCs w:val="32"/>
          <w:lang w:val="en-US" w:eastAsia="zh-CN"/>
        </w:rPr>
        <w:t>21</w:t>
      </w:r>
      <w:r>
        <w:rPr>
          <w:rFonts w:hint="eastAsia" w:ascii="仿宋" w:hAnsi="仿宋" w:eastAsia="仿宋" w:cs="仿宋"/>
          <w:sz w:val="32"/>
          <w:szCs w:val="32"/>
        </w:rPr>
        <w:t>年12月1日之后在经营活动中没有违法违规行为和未受行业主管部门处罚的承诺书，以及认为其它需要说明和承诺的材料。</w:t>
      </w:r>
    </w:p>
    <w:p w14:paraId="0A1BFDD4">
      <w:pPr>
        <w:adjustRightInd w:val="0"/>
        <w:spacing w:line="480" w:lineRule="exact"/>
        <w:ind w:firstLine="640" w:firstLineChars="200"/>
        <w:contextualSpacing/>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4、实施技术方案（含整体实施方案及巡检要求及服务细节等措施）。</w:t>
      </w:r>
    </w:p>
    <w:p w14:paraId="0665BC91">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注：提供的全部资质材料须为原件扫描</w:t>
      </w:r>
      <w:r>
        <w:rPr>
          <w:rFonts w:hint="eastAsia" w:ascii="仿宋" w:hAnsi="仿宋" w:eastAsia="仿宋" w:cs="仿宋"/>
          <w:sz w:val="32"/>
          <w:szCs w:val="32"/>
          <w:lang w:val="en-US" w:eastAsia="zh-CN"/>
        </w:rPr>
        <w:t>复印盖公章</w:t>
      </w:r>
      <w:r>
        <w:rPr>
          <w:rFonts w:hint="eastAsia" w:ascii="仿宋" w:hAnsi="仿宋" w:eastAsia="仿宋" w:cs="仿宋"/>
          <w:sz w:val="32"/>
          <w:szCs w:val="32"/>
        </w:rPr>
        <w:t>，其他材料及复印件须加盖公章。</w:t>
      </w:r>
    </w:p>
    <w:p w14:paraId="086A63D5">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十一、报价文件签署和递交</w:t>
      </w:r>
    </w:p>
    <w:p w14:paraId="20406791">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1．报价文件一式五份（另附单独的报价单一份以便存档），报价文件以密封形式（封口加盖骑缝公章）封装，外包装应注明项目名称、报价人名称、联系人及电话和“开标前请勿拆封”字样。</w:t>
      </w:r>
    </w:p>
    <w:p w14:paraId="2AF0D26C">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2．报价单、所有说明及承诺材料均应使用不能擦去的墨水书写或A4纸打印，由报价人加盖公章并由法人或法人委托的代理人签名；所有复印材料均须加盖公章。</w:t>
      </w:r>
    </w:p>
    <w:p w14:paraId="3BCD5428">
      <w:pPr>
        <w:adjustRightInd w:val="0"/>
        <w:spacing w:line="480" w:lineRule="exact"/>
        <w:ind w:firstLine="640" w:firstLineChars="200"/>
        <w:contextualSpacing/>
        <w:jc w:val="left"/>
        <w:rPr>
          <w:rFonts w:hint="eastAsia" w:ascii="仿宋" w:hAnsi="仿宋" w:eastAsia="仿宋" w:cs="仿宋"/>
          <w:sz w:val="32"/>
          <w:szCs w:val="32"/>
          <w:lang w:eastAsia="zh-CN"/>
        </w:rPr>
      </w:pPr>
      <w:r>
        <w:rPr>
          <w:rFonts w:hint="eastAsia" w:ascii="仿宋" w:hAnsi="仿宋" w:eastAsia="仿宋" w:cs="仿宋"/>
          <w:sz w:val="32"/>
          <w:szCs w:val="32"/>
        </w:rPr>
        <w:t>3．请将密封后的报价文件递交至：南京财经大学红山学院</w:t>
      </w:r>
      <w:r>
        <w:rPr>
          <w:rFonts w:hint="eastAsia" w:ascii="仿宋" w:hAnsi="仿宋" w:eastAsia="仿宋" w:cs="仿宋"/>
          <w:sz w:val="32"/>
          <w:szCs w:val="32"/>
          <w:lang w:val="en-US" w:eastAsia="zh-CN"/>
        </w:rPr>
        <w:t>党院办</w:t>
      </w:r>
      <w:r>
        <w:rPr>
          <w:rFonts w:hint="eastAsia" w:ascii="仿宋" w:hAnsi="仿宋" w:eastAsia="仿宋" w:cs="仿宋"/>
          <w:sz w:val="32"/>
          <w:szCs w:val="32"/>
        </w:rPr>
        <w:t>办公室，地址：南京财经大学红山学院</w:t>
      </w:r>
      <w:r>
        <w:rPr>
          <w:rFonts w:hint="eastAsia" w:ascii="仿宋" w:hAnsi="仿宋" w:eastAsia="仿宋" w:cs="仿宋"/>
          <w:sz w:val="32"/>
          <w:szCs w:val="32"/>
          <w:lang w:val="en-US" w:eastAsia="zh-CN"/>
        </w:rPr>
        <w:t>高淳校区图书馆6楼606室</w:t>
      </w:r>
      <w:r>
        <w:rPr>
          <w:rFonts w:hint="eastAsia" w:ascii="仿宋" w:hAnsi="仿宋" w:eastAsia="仿宋" w:cs="仿宋"/>
          <w:sz w:val="32"/>
          <w:szCs w:val="32"/>
          <w:lang w:eastAsia="zh-CN"/>
        </w:rPr>
        <w:t>。</w:t>
      </w:r>
      <w:r>
        <w:rPr>
          <w:rFonts w:hint="eastAsia" w:ascii="仿宋" w:hAnsi="仿宋" w:eastAsia="仿宋" w:cs="仿宋"/>
          <w:sz w:val="32"/>
          <w:szCs w:val="32"/>
        </w:rPr>
        <w:t>联系人：</w:t>
      </w:r>
      <w:r>
        <w:rPr>
          <w:rFonts w:hint="eastAsia" w:ascii="仿宋" w:hAnsi="仿宋" w:eastAsia="仿宋" w:cs="仿宋"/>
          <w:sz w:val="32"/>
          <w:szCs w:val="32"/>
          <w:lang w:val="en-US" w:eastAsia="zh-CN"/>
        </w:rPr>
        <w:t>徐</w:t>
      </w:r>
      <w:r>
        <w:rPr>
          <w:rFonts w:hint="eastAsia" w:ascii="仿宋" w:hAnsi="仿宋" w:eastAsia="仿宋" w:cs="仿宋"/>
          <w:sz w:val="32"/>
          <w:szCs w:val="32"/>
        </w:rPr>
        <w:t>老师，电话：</w:t>
      </w:r>
      <w:r>
        <w:rPr>
          <w:rFonts w:hint="eastAsia" w:ascii="仿宋" w:hAnsi="仿宋" w:eastAsia="仿宋" w:cs="仿宋"/>
          <w:sz w:val="32"/>
          <w:szCs w:val="32"/>
          <w:lang w:val="en-US" w:eastAsia="zh-CN"/>
        </w:rPr>
        <w:t>13913335859</w:t>
      </w:r>
      <w:r>
        <w:rPr>
          <w:rFonts w:hint="eastAsia" w:ascii="仿宋" w:hAnsi="仿宋" w:eastAsia="仿宋" w:cs="仿宋"/>
          <w:sz w:val="32"/>
          <w:szCs w:val="32"/>
          <w:lang w:eastAsia="zh-CN"/>
        </w:rPr>
        <w:t>。</w:t>
      </w:r>
    </w:p>
    <w:p w14:paraId="37CB0F51">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4.递交报价文件截止时间：202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日上午11:00点（北京时间）</w:t>
      </w:r>
    </w:p>
    <w:p w14:paraId="12F17A3C">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十二、报价有效期：报价递交截止日后30个日历日内有效。</w:t>
      </w:r>
    </w:p>
    <w:p w14:paraId="2FE5E7C4">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十三、无效报价：</w:t>
      </w:r>
    </w:p>
    <w:p w14:paraId="00C011C1">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下列情况属于未能对询价文件做出实质性响应，作无效报价处理。</w:t>
      </w:r>
    </w:p>
    <w:p w14:paraId="3C688E12">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1．报价文件没有报价单位授权代表签字和加盖公章。</w:t>
      </w:r>
    </w:p>
    <w:p w14:paraId="1EA23003">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2．报价文件载明的询价项目完成期限超过询价文件规定的期限。</w:t>
      </w:r>
    </w:p>
    <w:p w14:paraId="3F736898">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3．明显不符合技术规格、技术标准的要求。</w:t>
      </w:r>
    </w:p>
    <w:p w14:paraId="26FB9467">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4．报价文件附有询价方不能接受的条件。</w:t>
      </w:r>
    </w:p>
    <w:p w14:paraId="3EBB4E4C">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5．不符合询价文件中规定的实质性要求。</w:t>
      </w:r>
    </w:p>
    <w:p w14:paraId="6C026B39">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6．报价单位提供的资料被查证为虚假或伪造的。</w:t>
      </w:r>
    </w:p>
    <w:p w14:paraId="00E46E78">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十四、其他说明</w:t>
      </w:r>
    </w:p>
    <w:p w14:paraId="605F6297">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1．报价人必须向询价人提供真实的资料，若报价人所提供资料不真实，一经查证，即取消参与资格。报价人必须按照询价文件和合同的规定履行义务，保质保量完成项目内容，不得将项目整体或分解后向他人转让。</w:t>
      </w:r>
    </w:p>
    <w:p w14:paraId="7EB6EA80">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2．询价文件、报价文件均为合同附件，具有同等法律效力，当合同内容与上述文件内容发生冲突时，以合同文本为准。</w:t>
      </w:r>
    </w:p>
    <w:p w14:paraId="7E93350F">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sz w:val="32"/>
          <w:szCs w:val="32"/>
        </w:rPr>
        <w:t>3．本询价文件的解释权在南京财经大学红山学院招投标工作小组。</w:t>
      </w:r>
    </w:p>
    <w:p w14:paraId="44100529">
      <w:pPr>
        <w:adjustRightInd w:val="0"/>
        <w:spacing w:line="480" w:lineRule="exact"/>
        <w:ind w:firstLine="640" w:firstLineChars="200"/>
        <w:contextualSpacing/>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项目现场踏勘及技术咨询联系人：</w:t>
      </w:r>
      <w:r>
        <w:rPr>
          <w:rFonts w:hint="eastAsia" w:ascii="仿宋" w:hAnsi="仿宋" w:eastAsia="仿宋" w:cs="仿宋"/>
          <w:b w:val="0"/>
          <w:bCs/>
          <w:sz w:val="32"/>
          <w:szCs w:val="32"/>
          <w:lang w:val="en-US" w:eastAsia="zh-CN"/>
        </w:rPr>
        <w:t>刘</w:t>
      </w:r>
      <w:r>
        <w:rPr>
          <w:rFonts w:hint="eastAsia" w:ascii="仿宋" w:hAnsi="仿宋" w:eastAsia="仿宋" w:cs="仿宋"/>
          <w:b w:val="0"/>
          <w:bCs/>
          <w:sz w:val="32"/>
          <w:szCs w:val="32"/>
        </w:rPr>
        <w:t>老师，电话：</w:t>
      </w:r>
      <w:r>
        <w:rPr>
          <w:rFonts w:hint="eastAsia" w:ascii="仿宋" w:hAnsi="仿宋" w:eastAsia="仿宋" w:cs="仿宋"/>
          <w:b w:val="0"/>
          <w:bCs/>
          <w:sz w:val="32"/>
          <w:szCs w:val="32"/>
          <w:lang w:val="en-US" w:eastAsia="zh-CN"/>
        </w:rPr>
        <w:t>15952082995</w:t>
      </w:r>
    </w:p>
    <w:p w14:paraId="0157EBBB">
      <w:pPr>
        <w:adjustRightInd w:val="0"/>
        <w:spacing w:line="480" w:lineRule="exact"/>
        <w:ind w:firstLine="640" w:firstLineChars="200"/>
        <w:contextualSpacing/>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商务咨询联系人：徐老师，电话：13913335859</w:t>
      </w:r>
    </w:p>
    <w:p w14:paraId="30CA4C2D">
      <w:pPr>
        <w:adjustRightInd w:val="0"/>
        <w:spacing w:line="480" w:lineRule="exact"/>
        <w:ind w:firstLine="640" w:firstLineChars="200"/>
        <w:contextualSpacing/>
        <w:rPr>
          <w:rFonts w:hint="eastAsia" w:ascii="仿宋" w:hAnsi="仿宋" w:eastAsia="仿宋" w:cs="仿宋"/>
          <w:sz w:val="32"/>
          <w:szCs w:val="32"/>
        </w:rPr>
      </w:pPr>
      <w:r>
        <w:rPr>
          <w:rFonts w:hint="eastAsia" w:ascii="仿宋" w:hAnsi="仿宋" w:eastAsia="仿宋" w:cs="仿宋"/>
          <w:b w:val="0"/>
          <w:bCs/>
          <w:sz w:val="32"/>
          <w:szCs w:val="32"/>
        </w:rPr>
        <w:t>附：</w:t>
      </w:r>
      <w:r>
        <w:rPr>
          <w:rFonts w:hint="eastAsia" w:ascii="仿宋" w:hAnsi="仿宋" w:eastAsia="仿宋" w:cs="仿宋"/>
          <w:sz w:val="32"/>
          <w:szCs w:val="32"/>
          <w:lang w:val="en-US" w:eastAsia="zh-CN"/>
        </w:rPr>
        <w:t>1.</w:t>
      </w:r>
      <w:r>
        <w:rPr>
          <w:rFonts w:hint="eastAsia" w:ascii="仿宋" w:hAnsi="仿宋" w:eastAsia="仿宋" w:cs="仿宋"/>
          <w:sz w:val="32"/>
          <w:szCs w:val="32"/>
        </w:rPr>
        <w:t>报价单</w:t>
      </w:r>
    </w:p>
    <w:p w14:paraId="40AC5F9B">
      <w:pPr>
        <w:numPr>
          <w:ilvl w:val="0"/>
          <w:numId w:val="0"/>
        </w:numPr>
        <w:adjustRightInd w:val="0"/>
        <w:spacing w:line="480" w:lineRule="exact"/>
        <w:ind w:firstLine="1280" w:firstLineChars="400"/>
        <w:contextualSpacing/>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项目需求书   </w:t>
      </w:r>
    </w:p>
    <w:p w14:paraId="3B90B2EB">
      <w:pPr>
        <w:numPr>
          <w:ilvl w:val="0"/>
          <w:numId w:val="0"/>
        </w:numPr>
        <w:adjustRightInd w:val="0"/>
        <w:spacing w:line="480" w:lineRule="exact"/>
        <w:ind w:firstLine="1280" w:firstLineChars="400"/>
        <w:contextualSpacing/>
        <w:rPr>
          <w:rFonts w:hint="eastAsia" w:ascii="仿宋" w:hAnsi="仿宋" w:eastAsia="仿宋" w:cs="仿宋"/>
          <w:sz w:val="32"/>
          <w:szCs w:val="32"/>
        </w:rPr>
      </w:pPr>
      <w:r>
        <w:rPr>
          <w:rFonts w:hint="eastAsia" w:ascii="仿宋" w:hAnsi="仿宋" w:eastAsia="仿宋" w:cs="仿宋"/>
          <w:sz w:val="32"/>
          <w:szCs w:val="32"/>
          <w:lang w:val="en-US" w:eastAsia="zh-CN"/>
        </w:rPr>
        <w:t>3.评审细则</w:t>
      </w:r>
      <w:r>
        <w:rPr>
          <w:rFonts w:hint="eastAsia" w:ascii="仿宋" w:hAnsi="仿宋" w:eastAsia="仿宋" w:cs="仿宋"/>
          <w:sz w:val="32"/>
          <w:szCs w:val="32"/>
        </w:rPr>
        <w:t xml:space="preserve">                                        </w:t>
      </w:r>
    </w:p>
    <w:p w14:paraId="5708AF88">
      <w:pPr>
        <w:adjustRightInd w:val="0"/>
        <w:spacing w:line="480" w:lineRule="exact"/>
        <w:ind w:firstLine="3200" w:firstLineChars="1000"/>
        <w:contextualSpacing/>
        <w:jc w:val="right"/>
        <w:rPr>
          <w:rFonts w:hint="eastAsia" w:ascii="仿宋" w:hAnsi="仿宋" w:eastAsia="仿宋" w:cs="仿宋"/>
          <w:sz w:val="32"/>
          <w:szCs w:val="32"/>
        </w:rPr>
      </w:pPr>
      <w:r>
        <w:rPr>
          <w:rFonts w:hint="eastAsia" w:ascii="仿宋" w:hAnsi="仿宋" w:eastAsia="仿宋" w:cs="仿宋"/>
          <w:sz w:val="32"/>
          <w:szCs w:val="32"/>
        </w:rPr>
        <w:t>南京财经大学红山学院招投标工作小组</w:t>
      </w:r>
    </w:p>
    <w:p w14:paraId="6230F916">
      <w:pPr>
        <w:adjustRightInd w:val="0"/>
        <w:spacing w:line="480" w:lineRule="exact"/>
        <w:ind w:firstLine="3200" w:firstLineChars="1000"/>
        <w:contextualSpacing/>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14:paraId="6BCA3C55">
      <w:pPr>
        <w:adjustRightInd w:val="0"/>
        <w:spacing w:line="480" w:lineRule="exact"/>
        <w:ind w:left="420" w:leftChars="200" w:firstLine="420" w:firstLineChars="200"/>
        <w:contextualSpacing/>
        <w:jc w:val="right"/>
        <w:rPr>
          <w:rFonts w:ascii="宋体" w:hAnsi="宋体" w:cs="宋体"/>
          <w:szCs w:val="21"/>
        </w:rPr>
      </w:pPr>
    </w:p>
    <w:p w14:paraId="565F7DC5">
      <w:pPr>
        <w:adjustRightInd w:val="0"/>
        <w:spacing w:line="480" w:lineRule="exact"/>
        <w:ind w:left="420" w:leftChars="200" w:firstLine="420" w:firstLineChars="200"/>
        <w:contextualSpacing/>
        <w:jc w:val="right"/>
        <w:rPr>
          <w:rFonts w:ascii="宋体" w:hAnsi="宋体" w:cs="宋体"/>
          <w:szCs w:val="21"/>
        </w:rPr>
      </w:pPr>
      <w:r>
        <w:rPr>
          <w:rFonts w:hint="eastAsia" w:ascii="宋体" w:hAnsi="宋体" w:cs="宋体"/>
          <w:szCs w:val="21"/>
        </w:rPr>
        <w:t xml:space="preserve">                                           </w:t>
      </w:r>
    </w:p>
    <w:p w14:paraId="7A44B805">
      <w:pPr>
        <w:adjustRightInd w:val="0"/>
        <w:spacing w:line="360" w:lineRule="auto"/>
        <w:ind w:left="420" w:leftChars="200" w:firstLine="420" w:firstLineChars="200"/>
        <w:contextualSpacing/>
        <w:jc w:val="right"/>
        <w:rPr>
          <w:rFonts w:ascii="宋体" w:hAnsi="宋体" w:cs="宋体"/>
          <w:szCs w:val="21"/>
        </w:rPr>
      </w:pPr>
    </w:p>
    <w:p w14:paraId="1E5585B7">
      <w:pPr>
        <w:adjustRightInd w:val="0"/>
        <w:spacing w:line="360" w:lineRule="auto"/>
        <w:ind w:left="420" w:leftChars="200" w:firstLine="420" w:firstLineChars="200"/>
        <w:contextualSpacing/>
        <w:jc w:val="right"/>
        <w:rPr>
          <w:rFonts w:ascii="宋体" w:hAnsi="宋体" w:cs="宋体"/>
          <w:szCs w:val="21"/>
        </w:rPr>
        <w:sectPr>
          <w:footerReference r:id="rId3" w:type="default"/>
          <w:footerReference r:id="rId4" w:type="even"/>
          <w:pgSz w:w="11906" w:h="16838"/>
          <w:pgMar w:top="1134" w:right="1418" w:bottom="1418" w:left="1134"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p w14:paraId="4F7E17CB">
      <w:pPr>
        <w:adjustRightInd w:val="0"/>
        <w:spacing w:line="360" w:lineRule="auto"/>
        <w:contextualSpacing/>
        <w:rPr>
          <w:rFonts w:hint="eastAsia" w:ascii="仿宋" w:hAnsi="仿宋" w:eastAsia="仿宋" w:cs="仿宋"/>
          <w:b w:val="0"/>
          <w:bCs/>
          <w:sz w:val="32"/>
          <w:szCs w:val="32"/>
        </w:rPr>
      </w:pPr>
      <w:r>
        <w:rPr>
          <w:rFonts w:hint="eastAsia" w:ascii="仿宋" w:hAnsi="仿宋" w:eastAsia="仿宋" w:cs="仿宋"/>
          <w:b w:val="0"/>
          <w:bCs/>
          <w:sz w:val="32"/>
          <w:szCs w:val="32"/>
        </w:rPr>
        <w:t>附件1</w:t>
      </w:r>
    </w:p>
    <w:p w14:paraId="14CCBC0F">
      <w:pPr>
        <w:adjustRightInd w:val="0"/>
        <w:spacing w:line="480" w:lineRule="exact"/>
        <w:contextualSpacing/>
        <w:jc w:val="center"/>
        <w:rPr>
          <w:rFonts w:hint="eastAsia" w:ascii="黑体" w:hAnsi="黑体" w:eastAsia="黑体" w:cs="黑体"/>
          <w:b w:val="0"/>
          <w:bCs/>
          <w:sz w:val="44"/>
          <w:szCs w:val="44"/>
        </w:rPr>
      </w:pPr>
      <w:r>
        <w:rPr>
          <w:rFonts w:hint="eastAsia" w:ascii="黑体" w:hAnsi="黑体" w:eastAsia="黑体" w:cs="黑体"/>
          <w:b w:val="0"/>
          <w:bCs/>
          <w:sz w:val="44"/>
          <w:szCs w:val="44"/>
        </w:rPr>
        <w:t>报价单</w:t>
      </w:r>
    </w:p>
    <w:p w14:paraId="0143DD2F">
      <w:pPr>
        <w:adjustRightInd w:val="0"/>
        <w:spacing w:line="480" w:lineRule="exact"/>
        <w:ind w:firstLine="640" w:firstLineChars="200"/>
        <w:contextualSpacing/>
        <w:jc w:val="left"/>
        <w:rPr>
          <w:rFonts w:hint="eastAsia" w:ascii="仿宋" w:hAnsi="仿宋" w:eastAsia="仿宋" w:cs="仿宋"/>
          <w:sz w:val="32"/>
          <w:szCs w:val="32"/>
          <w:u w:val="single"/>
        </w:rPr>
      </w:pPr>
      <w:r>
        <w:rPr>
          <w:rFonts w:hint="eastAsia" w:ascii="仿宋" w:hAnsi="仿宋" w:eastAsia="仿宋" w:cs="仿宋"/>
          <w:sz w:val="32"/>
          <w:szCs w:val="32"/>
        </w:rPr>
        <w:t>投标人名称：（盖章）</w:t>
      </w:r>
      <w:r>
        <w:rPr>
          <w:rFonts w:hint="eastAsia" w:ascii="仿宋" w:hAnsi="仿宋" w:eastAsia="仿宋" w:cs="仿宋"/>
          <w:sz w:val="32"/>
          <w:szCs w:val="32"/>
          <w:u w:val="single"/>
        </w:rPr>
        <w:t xml:space="preserve">                          </w:t>
      </w:r>
    </w:p>
    <w:p w14:paraId="2BE1BB35">
      <w:pPr>
        <w:adjustRightInd w:val="0"/>
        <w:spacing w:line="480" w:lineRule="exact"/>
        <w:ind w:firstLine="640" w:firstLineChars="200"/>
        <w:contextualSpacing/>
        <w:jc w:val="left"/>
        <w:rPr>
          <w:rFonts w:hint="eastAsia"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14:paraId="0E7BD760">
      <w:pPr>
        <w:spacing w:line="440" w:lineRule="exact"/>
        <w:rPr>
          <w:rFonts w:ascii="宋体" w:hAnsi="宋体" w:cs="宋体"/>
          <w:szCs w:val="21"/>
          <w:u w:val="single"/>
        </w:rPr>
      </w:pPr>
    </w:p>
    <w:tbl>
      <w:tblPr>
        <w:tblStyle w:val="9"/>
        <w:tblW w:w="90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2032"/>
        <w:gridCol w:w="1440"/>
        <w:gridCol w:w="900"/>
        <w:gridCol w:w="1080"/>
        <w:gridCol w:w="1734"/>
        <w:gridCol w:w="1094"/>
      </w:tblGrid>
      <w:tr w14:paraId="3D660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63" w:type="dxa"/>
            <w:tcBorders>
              <w:top w:val="single" w:color="auto" w:sz="4" w:space="0"/>
              <w:bottom w:val="single" w:color="auto" w:sz="4" w:space="0"/>
              <w:right w:val="single" w:color="auto" w:sz="4" w:space="0"/>
            </w:tcBorders>
          </w:tcPr>
          <w:p w14:paraId="22425988">
            <w:pPr>
              <w:spacing w:line="440" w:lineRule="exact"/>
              <w:jc w:val="center"/>
              <w:rPr>
                <w:rFonts w:ascii="宋体" w:hAnsi="宋体" w:cs="宋体"/>
                <w:sz w:val="28"/>
                <w:szCs w:val="28"/>
              </w:rPr>
            </w:pPr>
            <w:r>
              <w:rPr>
                <w:rFonts w:hint="eastAsia" w:ascii="宋体" w:hAnsi="宋体" w:cs="宋体"/>
                <w:sz w:val="28"/>
                <w:szCs w:val="28"/>
              </w:rPr>
              <w:t>序号</w:t>
            </w:r>
          </w:p>
        </w:tc>
        <w:tc>
          <w:tcPr>
            <w:tcW w:w="2032" w:type="dxa"/>
            <w:tcBorders>
              <w:top w:val="single" w:color="auto" w:sz="4" w:space="0"/>
              <w:left w:val="single" w:color="auto" w:sz="4" w:space="0"/>
              <w:bottom w:val="single" w:color="auto" w:sz="4" w:space="0"/>
              <w:right w:val="single" w:color="auto" w:sz="4" w:space="0"/>
            </w:tcBorders>
          </w:tcPr>
          <w:p w14:paraId="1B1D5F74">
            <w:pPr>
              <w:spacing w:line="440" w:lineRule="exact"/>
              <w:jc w:val="center"/>
              <w:rPr>
                <w:rFonts w:ascii="宋体" w:hAnsi="宋体" w:cs="宋体"/>
                <w:sz w:val="28"/>
                <w:szCs w:val="28"/>
              </w:rPr>
            </w:pPr>
            <w:r>
              <w:rPr>
                <w:rFonts w:hint="eastAsia" w:ascii="宋体" w:hAnsi="宋体" w:cs="宋体"/>
                <w:sz w:val="28"/>
                <w:szCs w:val="28"/>
              </w:rPr>
              <w:t>服务名称</w:t>
            </w:r>
          </w:p>
        </w:tc>
        <w:tc>
          <w:tcPr>
            <w:tcW w:w="1440" w:type="dxa"/>
            <w:tcBorders>
              <w:top w:val="single" w:color="auto" w:sz="4" w:space="0"/>
              <w:left w:val="single" w:color="auto" w:sz="4" w:space="0"/>
              <w:bottom w:val="single" w:color="auto" w:sz="4" w:space="0"/>
              <w:right w:val="single" w:color="auto" w:sz="4" w:space="0"/>
            </w:tcBorders>
          </w:tcPr>
          <w:p w14:paraId="74222D36">
            <w:pPr>
              <w:spacing w:line="440" w:lineRule="exact"/>
              <w:jc w:val="center"/>
              <w:rPr>
                <w:rFonts w:ascii="宋体" w:hAnsi="宋体" w:cs="宋体"/>
                <w:sz w:val="28"/>
                <w:szCs w:val="28"/>
              </w:rPr>
            </w:pPr>
            <w:r>
              <w:rPr>
                <w:rFonts w:hint="eastAsia" w:ascii="宋体" w:hAnsi="宋体" w:cs="宋体"/>
                <w:sz w:val="28"/>
                <w:szCs w:val="28"/>
              </w:rPr>
              <w:t>型号规格</w:t>
            </w:r>
          </w:p>
        </w:tc>
        <w:tc>
          <w:tcPr>
            <w:tcW w:w="900" w:type="dxa"/>
            <w:tcBorders>
              <w:top w:val="single" w:color="auto" w:sz="4" w:space="0"/>
              <w:left w:val="single" w:color="auto" w:sz="4" w:space="0"/>
              <w:bottom w:val="single" w:color="auto" w:sz="4" w:space="0"/>
              <w:right w:val="single" w:color="auto" w:sz="4" w:space="0"/>
            </w:tcBorders>
          </w:tcPr>
          <w:p w14:paraId="2639C35E">
            <w:pPr>
              <w:pStyle w:val="7"/>
              <w:pBdr>
                <w:bottom w:val="none" w:color="auto" w:sz="0" w:space="0"/>
              </w:pBdr>
              <w:tabs>
                <w:tab w:val="left" w:pos="420"/>
              </w:tabs>
              <w:snapToGrid/>
              <w:spacing w:line="440" w:lineRule="exact"/>
              <w:rPr>
                <w:rFonts w:ascii="宋体" w:hAnsi="宋体" w:cs="宋体"/>
                <w:sz w:val="28"/>
                <w:szCs w:val="28"/>
              </w:rPr>
            </w:pPr>
            <w:r>
              <w:rPr>
                <w:rFonts w:hint="eastAsia" w:ascii="宋体" w:hAnsi="宋体" w:cs="宋体"/>
                <w:sz w:val="28"/>
                <w:szCs w:val="28"/>
              </w:rPr>
              <w:t>数量</w:t>
            </w:r>
          </w:p>
        </w:tc>
        <w:tc>
          <w:tcPr>
            <w:tcW w:w="1080" w:type="dxa"/>
            <w:tcBorders>
              <w:top w:val="single" w:color="auto" w:sz="4" w:space="0"/>
              <w:left w:val="single" w:color="auto" w:sz="4" w:space="0"/>
              <w:bottom w:val="single" w:color="auto" w:sz="4" w:space="0"/>
              <w:right w:val="single" w:color="auto" w:sz="4" w:space="0"/>
            </w:tcBorders>
          </w:tcPr>
          <w:p w14:paraId="30C2ADD7">
            <w:pPr>
              <w:spacing w:line="440" w:lineRule="exact"/>
              <w:jc w:val="center"/>
              <w:rPr>
                <w:rFonts w:ascii="宋体" w:hAnsi="宋体" w:cs="宋体"/>
                <w:sz w:val="28"/>
                <w:szCs w:val="28"/>
              </w:rPr>
            </w:pPr>
            <w:r>
              <w:rPr>
                <w:rFonts w:hint="eastAsia" w:ascii="宋体" w:hAnsi="宋体" w:cs="宋体"/>
                <w:sz w:val="28"/>
                <w:szCs w:val="28"/>
              </w:rPr>
              <w:t>投标货币</w:t>
            </w:r>
          </w:p>
        </w:tc>
        <w:tc>
          <w:tcPr>
            <w:tcW w:w="1734" w:type="dxa"/>
            <w:tcBorders>
              <w:top w:val="single" w:color="auto" w:sz="4" w:space="0"/>
              <w:left w:val="single" w:color="auto" w:sz="4" w:space="0"/>
              <w:bottom w:val="single" w:color="auto" w:sz="4" w:space="0"/>
              <w:right w:val="single" w:color="auto" w:sz="4" w:space="0"/>
            </w:tcBorders>
          </w:tcPr>
          <w:p w14:paraId="2F7735C1">
            <w:pPr>
              <w:spacing w:line="440" w:lineRule="exact"/>
              <w:jc w:val="center"/>
              <w:rPr>
                <w:rFonts w:ascii="宋体" w:hAnsi="宋体" w:cs="宋体"/>
                <w:sz w:val="28"/>
                <w:szCs w:val="28"/>
              </w:rPr>
            </w:pPr>
            <w:r>
              <w:rPr>
                <w:rFonts w:hint="eastAsia" w:ascii="宋体" w:hAnsi="宋体" w:cs="宋体"/>
                <w:sz w:val="28"/>
                <w:szCs w:val="28"/>
              </w:rPr>
              <w:t>投标总价</w:t>
            </w:r>
            <w:r>
              <w:rPr>
                <w:rFonts w:hint="eastAsia" w:ascii="宋体" w:hAnsi="宋体" w:cs="宋体"/>
                <w:sz w:val="28"/>
                <w:szCs w:val="28"/>
                <w:lang w:eastAsia="zh-CN"/>
              </w:rPr>
              <w:t>（</w:t>
            </w:r>
            <w:r>
              <w:rPr>
                <w:rFonts w:hint="eastAsia" w:ascii="宋体" w:hAnsi="宋体" w:cs="宋体"/>
                <w:sz w:val="28"/>
                <w:szCs w:val="28"/>
                <w:lang w:val="en-US" w:eastAsia="zh-CN"/>
              </w:rPr>
              <w:t>元/年</w:t>
            </w:r>
            <w:r>
              <w:rPr>
                <w:rFonts w:hint="eastAsia" w:ascii="宋体" w:hAnsi="宋体" w:cs="宋体"/>
                <w:sz w:val="28"/>
                <w:szCs w:val="28"/>
                <w:lang w:eastAsia="zh-CN"/>
              </w:rPr>
              <w:t>）</w:t>
            </w:r>
          </w:p>
        </w:tc>
        <w:tc>
          <w:tcPr>
            <w:tcW w:w="1094" w:type="dxa"/>
            <w:tcBorders>
              <w:top w:val="single" w:color="auto" w:sz="4" w:space="0"/>
              <w:left w:val="single" w:color="auto" w:sz="4" w:space="0"/>
              <w:bottom w:val="single" w:color="auto" w:sz="4" w:space="0"/>
            </w:tcBorders>
          </w:tcPr>
          <w:p w14:paraId="69E367EF">
            <w:pPr>
              <w:spacing w:line="440" w:lineRule="exact"/>
              <w:jc w:val="center"/>
              <w:rPr>
                <w:rFonts w:ascii="宋体" w:hAnsi="宋体" w:cs="宋体"/>
                <w:sz w:val="28"/>
                <w:szCs w:val="28"/>
              </w:rPr>
            </w:pPr>
            <w:r>
              <w:rPr>
                <w:rFonts w:hint="eastAsia" w:ascii="宋体" w:hAnsi="宋体" w:cs="宋体"/>
                <w:sz w:val="28"/>
                <w:szCs w:val="28"/>
              </w:rPr>
              <w:t>备注</w:t>
            </w:r>
          </w:p>
        </w:tc>
      </w:tr>
      <w:tr w14:paraId="0DE8B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auto" w:sz="4" w:space="0"/>
              <w:bottom w:val="single" w:color="auto" w:sz="4" w:space="0"/>
              <w:right w:val="single" w:color="auto" w:sz="4" w:space="0"/>
            </w:tcBorders>
            <w:vAlign w:val="center"/>
          </w:tcPr>
          <w:p w14:paraId="487CF8FA">
            <w:pPr>
              <w:spacing w:line="440" w:lineRule="exact"/>
              <w:jc w:val="center"/>
              <w:rPr>
                <w:rFonts w:ascii="宋体" w:hAnsi="宋体" w:cs="宋体"/>
                <w:sz w:val="28"/>
                <w:szCs w:val="28"/>
              </w:rPr>
            </w:pPr>
            <w:r>
              <w:rPr>
                <w:rFonts w:hint="eastAsia" w:ascii="宋体" w:hAnsi="宋体" w:cs="宋体"/>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64A5DB10">
            <w:pPr>
              <w:spacing w:line="440" w:lineRule="exact"/>
              <w:jc w:val="both"/>
              <w:rPr>
                <w:rFonts w:hint="eastAsia" w:ascii="宋体" w:hAnsi="宋体" w:eastAsia="宋体" w:cs="宋体"/>
                <w:sz w:val="28"/>
                <w:szCs w:val="28"/>
                <w:lang w:val="en-US" w:eastAsia="zh-CN"/>
              </w:rPr>
            </w:pPr>
            <w:r>
              <w:rPr>
                <w:rFonts w:hint="eastAsia" w:ascii="宋体" w:hAnsi="宋体" w:cs="宋体"/>
                <w:sz w:val="28"/>
                <w:szCs w:val="28"/>
                <w:lang w:val="en-US" w:eastAsia="zh-CN"/>
              </w:rPr>
              <w:t>高淳</w:t>
            </w:r>
            <w:r>
              <w:rPr>
                <w:rFonts w:hint="eastAsia" w:ascii="宋体" w:hAnsi="宋体" w:cs="宋体"/>
                <w:sz w:val="28"/>
                <w:szCs w:val="28"/>
              </w:rPr>
              <w:t>校区高低</w:t>
            </w:r>
            <w:r>
              <w:rPr>
                <w:rFonts w:hint="eastAsia" w:ascii="宋体" w:hAnsi="宋体" w:cs="宋体"/>
                <w:sz w:val="28"/>
                <w:szCs w:val="28"/>
                <w:lang w:val="en-US" w:eastAsia="zh-CN"/>
              </w:rPr>
              <w:t>压</w:t>
            </w:r>
            <w:r>
              <w:rPr>
                <w:rFonts w:hint="eastAsia" w:ascii="宋体" w:hAnsi="宋体" w:cs="宋体"/>
                <w:sz w:val="28"/>
                <w:szCs w:val="28"/>
              </w:rPr>
              <w:t>配电系统设备</w:t>
            </w:r>
            <w:r>
              <w:rPr>
                <w:rFonts w:hint="eastAsia" w:ascii="宋体" w:hAnsi="宋体" w:cs="宋体"/>
                <w:sz w:val="28"/>
                <w:szCs w:val="28"/>
                <w:lang w:val="en-US" w:eastAsia="zh-CN"/>
              </w:rPr>
              <w:t>年度</w:t>
            </w:r>
            <w:r>
              <w:rPr>
                <w:rFonts w:hint="eastAsia" w:ascii="宋体" w:hAnsi="宋体" w:cs="宋体"/>
                <w:sz w:val="28"/>
                <w:szCs w:val="28"/>
              </w:rPr>
              <w:t>维护保养</w:t>
            </w:r>
            <w:r>
              <w:rPr>
                <w:rFonts w:hint="eastAsia" w:ascii="宋体" w:hAnsi="宋体" w:cs="宋体"/>
                <w:sz w:val="28"/>
                <w:szCs w:val="28"/>
                <w:lang w:val="en-US" w:eastAsia="zh-CN"/>
              </w:rPr>
              <w:t>服务</w:t>
            </w:r>
          </w:p>
        </w:tc>
        <w:tc>
          <w:tcPr>
            <w:tcW w:w="1440" w:type="dxa"/>
            <w:tcBorders>
              <w:top w:val="single" w:color="auto" w:sz="4" w:space="0"/>
              <w:left w:val="single" w:color="auto" w:sz="4" w:space="0"/>
              <w:bottom w:val="single" w:color="auto" w:sz="4" w:space="0"/>
              <w:right w:val="single" w:color="auto" w:sz="4" w:space="0"/>
            </w:tcBorders>
            <w:vAlign w:val="center"/>
          </w:tcPr>
          <w:p w14:paraId="7CEFE66C">
            <w:pPr>
              <w:spacing w:line="440" w:lineRule="exact"/>
              <w:jc w:val="center"/>
              <w:rPr>
                <w:rFonts w:ascii="宋体" w:hAnsi="宋体" w:cs="宋体"/>
                <w:sz w:val="28"/>
                <w:szCs w:val="28"/>
              </w:rPr>
            </w:pPr>
            <w:r>
              <w:rPr>
                <w:rFonts w:hint="eastAsia" w:ascii="宋体" w:hAnsi="宋体" w:cs="宋体"/>
                <w:sz w:val="28"/>
                <w:szCs w:val="28"/>
              </w:rPr>
              <w:t>详见项目需求书</w:t>
            </w:r>
          </w:p>
        </w:tc>
        <w:tc>
          <w:tcPr>
            <w:tcW w:w="900" w:type="dxa"/>
            <w:tcBorders>
              <w:top w:val="single" w:color="auto" w:sz="4" w:space="0"/>
              <w:left w:val="single" w:color="auto" w:sz="4" w:space="0"/>
              <w:bottom w:val="single" w:color="auto" w:sz="4" w:space="0"/>
              <w:right w:val="single" w:color="auto" w:sz="4" w:space="0"/>
            </w:tcBorders>
            <w:vAlign w:val="center"/>
          </w:tcPr>
          <w:p w14:paraId="6CBF4FDA">
            <w:pPr>
              <w:spacing w:line="440" w:lineRule="exact"/>
              <w:jc w:val="center"/>
              <w:rPr>
                <w:rFonts w:ascii="宋体" w:hAnsi="宋体" w:cs="宋体"/>
                <w:sz w:val="28"/>
                <w:szCs w:val="28"/>
              </w:rPr>
            </w:pPr>
            <w:r>
              <w:rPr>
                <w:rFonts w:hint="eastAsia" w:ascii="宋体" w:hAnsi="宋体" w:cs="宋体"/>
                <w:sz w:val="28"/>
                <w:szCs w:val="28"/>
              </w:rPr>
              <w:t>详见项目需求书</w:t>
            </w:r>
          </w:p>
        </w:tc>
        <w:tc>
          <w:tcPr>
            <w:tcW w:w="1080" w:type="dxa"/>
            <w:tcBorders>
              <w:top w:val="single" w:color="auto" w:sz="4" w:space="0"/>
              <w:left w:val="single" w:color="auto" w:sz="4" w:space="0"/>
              <w:bottom w:val="single" w:color="auto" w:sz="4" w:space="0"/>
              <w:right w:val="single" w:color="auto" w:sz="4" w:space="0"/>
            </w:tcBorders>
            <w:vAlign w:val="center"/>
          </w:tcPr>
          <w:p w14:paraId="087681DD">
            <w:pPr>
              <w:spacing w:line="440" w:lineRule="exact"/>
              <w:jc w:val="center"/>
              <w:rPr>
                <w:rFonts w:ascii="宋体" w:hAnsi="宋体" w:cs="宋体"/>
                <w:sz w:val="28"/>
                <w:szCs w:val="28"/>
              </w:rPr>
            </w:pPr>
            <w:r>
              <w:rPr>
                <w:rFonts w:hint="eastAsia" w:ascii="宋体" w:hAnsi="宋体" w:cs="宋体"/>
                <w:sz w:val="28"/>
                <w:szCs w:val="28"/>
              </w:rPr>
              <w:t>人民币</w:t>
            </w:r>
          </w:p>
        </w:tc>
        <w:tc>
          <w:tcPr>
            <w:tcW w:w="1734" w:type="dxa"/>
            <w:tcBorders>
              <w:top w:val="single" w:color="auto" w:sz="4" w:space="0"/>
              <w:left w:val="single" w:color="auto" w:sz="4" w:space="0"/>
              <w:bottom w:val="single" w:color="auto" w:sz="4" w:space="0"/>
              <w:right w:val="single" w:color="auto" w:sz="4" w:space="0"/>
            </w:tcBorders>
            <w:vAlign w:val="center"/>
          </w:tcPr>
          <w:p w14:paraId="1D6CEE97">
            <w:pPr>
              <w:spacing w:line="440" w:lineRule="exact"/>
              <w:jc w:val="center"/>
              <w:rPr>
                <w:rFonts w:hint="default" w:ascii="宋体" w:hAnsi="宋体" w:eastAsia="宋体" w:cs="宋体"/>
                <w:sz w:val="28"/>
                <w:szCs w:val="28"/>
                <w:lang w:val="en-US" w:eastAsia="zh-CN"/>
              </w:rPr>
            </w:pPr>
          </w:p>
        </w:tc>
        <w:tc>
          <w:tcPr>
            <w:tcW w:w="1094" w:type="dxa"/>
            <w:tcBorders>
              <w:top w:val="single" w:color="auto" w:sz="4" w:space="0"/>
              <w:left w:val="single" w:color="auto" w:sz="4" w:space="0"/>
              <w:bottom w:val="single" w:color="auto" w:sz="4" w:space="0"/>
            </w:tcBorders>
            <w:vAlign w:val="center"/>
          </w:tcPr>
          <w:p w14:paraId="46E74C92">
            <w:pPr>
              <w:spacing w:line="44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合同年度共3年，验收合格每年一续签。</w:t>
            </w:r>
          </w:p>
        </w:tc>
      </w:tr>
      <w:tr w14:paraId="67423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43" w:type="dxa"/>
            <w:gridSpan w:val="7"/>
            <w:tcBorders>
              <w:top w:val="single" w:color="auto" w:sz="4" w:space="0"/>
              <w:bottom w:val="single" w:color="auto" w:sz="4" w:space="0"/>
            </w:tcBorders>
            <w:vAlign w:val="center"/>
          </w:tcPr>
          <w:p w14:paraId="39029E49">
            <w:pPr>
              <w:spacing w:line="440" w:lineRule="exact"/>
              <w:jc w:val="center"/>
              <w:rPr>
                <w:rFonts w:ascii="宋体" w:hAnsi="宋体" w:cs="宋体"/>
                <w:sz w:val="28"/>
                <w:szCs w:val="28"/>
              </w:rPr>
            </w:pPr>
            <w:r>
              <w:rPr>
                <w:rFonts w:hint="eastAsia" w:ascii="宋体" w:hAnsi="宋体" w:cs="宋体"/>
                <w:sz w:val="28"/>
                <w:szCs w:val="28"/>
              </w:rPr>
              <w:t>合计：（大写）                                   ¥</w:t>
            </w:r>
          </w:p>
        </w:tc>
      </w:tr>
    </w:tbl>
    <w:p w14:paraId="6C0D7AB0">
      <w:pPr>
        <w:adjustRightInd w:val="0"/>
        <w:spacing w:line="480" w:lineRule="exact"/>
        <w:ind w:firstLine="640" w:firstLineChars="200"/>
        <w:contextualSpacing/>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本项目预算29万元，超过预算报价无效。</w:t>
      </w:r>
    </w:p>
    <w:p w14:paraId="1B6E388D">
      <w:pPr>
        <w:adjustRightInd w:val="0"/>
        <w:spacing w:line="480" w:lineRule="exact"/>
        <w:contextualSpacing/>
        <w:jc w:val="center"/>
        <w:rPr>
          <w:rFonts w:hint="eastAsia" w:ascii="仿宋" w:hAnsi="仿宋" w:eastAsia="仿宋" w:cs="仿宋"/>
          <w:sz w:val="32"/>
          <w:szCs w:val="32"/>
        </w:rPr>
      </w:pPr>
      <w:r>
        <w:rPr>
          <w:rFonts w:hint="eastAsia" w:ascii="仿宋" w:hAnsi="仿宋" w:eastAsia="仿宋" w:cs="仿宋"/>
          <w:sz w:val="32"/>
          <w:szCs w:val="32"/>
        </w:rPr>
        <w:t>法定代表人（授权代表）签字：</w:t>
      </w:r>
    </w:p>
    <w:p w14:paraId="718D6721">
      <w:pPr>
        <w:adjustRightInd w:val="0"/>
        <w:spacing w:line="480" w:lineRule="exact"/>
        <w:contextualSpacing/>
        <w:jc w:val="center"/>
        <w:rPr>
          <w:rFonts w:hint="eastAsia" w:ascii="仿宋" w:hAnsi="仿宋" w:eastAsia="仿宋" w:cs="仿宋"/>
          <w:sz w:val="32"/>
          <w:szCs w:val="32"/>
        </w:rPr>
      </w:pPr>
      <w:r>
        <w:rPr>
          <w:rFonts w:hint="eastAsia" w:ascii="仿宋" w:hAnsi="仿宋" w:eastAsia="仿宋" w:cs="仿宋"/>
          <w:sz w:val="32"/>
          <w:szCs w:val="32"/>
        </w:rPr>
        <w:t>日期：     年     月    日</w:t>
      </w:r>
    </w:p>
    <w:p w14:paraId="5CA2450E">
      <w:pPr>
        <w:adjustRightInd w:val="0"/>
        <w:spacing w:line="480" w:lineRule="exact"/>
        <w:ind w:firstLine="640" w:firstLineChars="200"/>
        <w:contextualSpacing/>
        <w:jc w:val="center"/>
        <w:rPr>
          <w:rFonts w:hint="eastAsia" w:ascii="仿宋" w:hAnsi="仿宋" w:eastAsia="仿宋" w:cs="仿宋"/>
          <w:sz w:val="32"/>
          <w:szCs w:val="32"/>
        </w:rPr>
      </w:pPr>
    </w:p>
    <w:p w14:paraId="78CB513B">
      <w:pPr>
        <w:adjustRightInd w:val="0"/>
        <w:spacing w:line="480" w:lineRule="exact"/>
        <w:contextualSpacing/>
        <w:jc w:val="center"/>
        <w:rPr>
          <w:rFonts w:hint="eastAsia" w:ascii="仿宋" w:hAnsi="仿宋" w:eastAsia="仿宋" w:cs="仿宋"/>
          <w:sz w:val="32"/>
          <w:szCs w:val="32"/>
        </w:rPr>
      </w:pPr>
      <w:r>
        <w:rPr>
          <w:rFonts w:hint="eastAsia" w:ascii="仿宋" w:hAnsi="仿宋" w:eastAsia="仿宋" w:cs="仿宋"/>
          <w:sz w:val="32"/>
          <w:szCs w:val="32"/>
        </w:rPr>
        <w:t>联系人：</w:t>
      </w:r>
    </w:p>
    <w:p w14:paraId="6BC8B3C9">
      <w:pPr>
        <w:adjustRightInd w:val="0"/>
        <w:spacing w:line="480" w:lineRule="exact"/>
        <w:contextualSpacing/>
        <w:jc w:val="center"/>
        <w:rPr>
          <w:rFonts w:hint="eastAsia" w:ascii="仿宋" w:hAnsi="仿宋" w:eastAsia="仿宋" w:cs="仿宋"/>
          <w:sz w:val="32"/>
          <w:szCs w:val="32"/>
        </w:rPr>
      </w:pPr>
      <w:r>
        <w:rPr>
          <w:rFonts w:hint="eastAsia" w:ascii="仿宋" w:hAnsi="仿宋" w:eastAsia="仿宋" w:cs="仿宋"/>
          <w:sz w:val="32"/>
          <w:szCs w:val="32"/>
        </w:rPr>
        <w:t>联系电话：</w:t>
      </w:r>
    </w:p>
    <w:p w14:paraId="635E4311">
      <w:pPr>
        <w:adjustRightInd w:val="0"/>
        <w:spacing w:line="480" w:lineRule="exact"/>
        <w:ind w:firstLine="640" w:firstLineChars="200"/>
        <w:contextualSpacing/>
        <w:jc w:val="center"/>
        <w:rPr>
          <w:rFonts w:hint="eastAsia" w:ascii="仿宋" w:hAnsi="仿宋" w:eastAsia="仿宋" w:cs="仿宋"/>
          <w:sz w:val="32"/>
          <w:szCs w:val="32"/>
        </w:rPr>
        <w:sectPr>
          <w:headerReference r:id="rId7" w:type="first"/>
          <w:footerReference r:id="rId9" w:type="first"/>
          <w:headerReference r:id="rId5" w:type="default"/>
          <w:headerReference r:id="rId6" w:type="even"/>
          <w:footerReference r:id="rId8" w:type="even"/>
          <w:pgSz w:w="11906" w:h="16838"/>
          <w:pgMar w:top="1134" w:right="1418" w:bottom="1418" w:left="1134"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pPr>
    </w:p>
    <w:p w14:paraId="0CBB8F17">
      <w:pPr>
        <w:adjustRightInd w:val="0"/>
        <w:spacing w:line="360" w:lineRule="auto"/>
        <w:contextualSpacing/>
        <w:rPr>
          <w:rFonts w:hint="eastAsia" w:ascii="仿宋" w:hAnsi="仿宋" w:eastAsia="仿宋" w:cs="仿宋"/>
          <w:b w:val="0"/>
          <w:bCs/>
          <w:sz w:val="32"/>
          <w:szCs w:val="32"/>
        </w:rPr>
      </w:pPr>
      <w:r>
        <w:rPr>
          <w:rFonts w:hint="eastAsia" w:ascii="仿宋" w:hAnsi="仿宋" w:eastAsia="仿宋" w:cs="仿宋"/>
          <w:b w:val="0"/>
          <w:bCs/>
          <w:sz w:val="32"/>
          <w:szCs w:val="32"/>
        </w:rPr>
        <w:t>附件2</w:t>
      </w:r>
    </w:p>
    <w:p w14:paraId="55A00836">
      <w:pPr>
        <w:adjustRightInd w:val="0"/>
        <w:spacing w:line="480" w:lineRule="exact"/>
        <w:contextualSpacing/>
        <w:jc w:val="center"/>
        <w:rPr>
          <w:rFonts w:hint="eastAsia" w:ascii="黑体" w:hAnsi="黑体" w:eastAsia="黑体" w:cs="黑体"/>
          <w:b w:val="0"/>
          <w:bCs/>
          <w:sz w:val="44"/>
          <w:szCs w:val="44"/>
        </w:rPr>
      </w:pPr>
      <w:r>
        <w:rPr>
          <w:rFonts w:hint="eastAsia" w:ascii="黑体" w:hAnsi="黑体" w:eastAsia="黑体" w:cs="黑体"/>
          <w:b w:val="0"/>
          <w:bCs/>
          <w:sz w:val="44"/>
          <w:szCs w:val="44"/>
          <w:lang w:val="en-US" w:eastAsia="zh-CN"/>
        </w:rPr>
        <w:t>高淳</w:t>
      </w:r>
      <w:r>
        <w:rPr>
          <w:rFonts w:hint="eastAsia" w:ascii="黑体" w:hAnsi="黑体" w:eastAsia="黑体" w:cs="黑体"/>
          <w:b w:val="0"/>
          <w:bCs/>
          <w:sz w:val="44"/>
          <w:szCs w:val="44"/>
        </w:rPr>
        <w:t>校区高低</w:t>
      </w:r>
      <w:r>
        <w:rPr>
          <w:rFonts w:hint="eastAsia" w:ascii="黑体" w:hAnsi="黑体" w:eastAsia="黑体" w:cs="黑体"/>
          <w:b w:val="0"/>
          <w:bCs/>
          <w:sz w:val="44"/>
          <w:szCs w:val="44"/>
          <w:lang w:val="en-US" w:eastAsia="zh-CN"/>
        </w:rPr>
        <w:t>压</w:t>
      </w:r>
      <w:r>
        <w:rPr>
          <w:rFonts w:hint="eastAsia" w:ascii="黑体" w:hAnsi="黑体" w:eastAsia="黑体" w:cs="黑体"/>
          <w:b w:val="0"/>
          <w:bCs/>
          <w:sz w:val="44"/>
          <w:szCs w:val="44"/>
        </w:rPr>
        <w:t>配电系统设备</w:t>
      </w:r>
      <w:r>
        <w:rPr>
          <w:rFonts w:hint="eastAsia" w:ascii="黑体" w:hAnsi="黑体" w:eastAsia="黑体" w:cs="黑体"/>
          <w:b w:val="0"/>
          <w:bCs/>
          <w:sz w:val="44"/>
          <w:szCs w:val="44"/>
          <w:lang w:val="en-US" w:eastAsia="zh-CN"/>
        </w:rPr>
        <w:t>年度</w:t>
      </w:r>
      <w:r>
        <w:rPr>
          <w:rFonts w:hint="eastAsia" w:ascii="黑体" w:hAnsi="黑体" w:eastAsia="黑体" w:cs="黑体"/>
          <w:b w:val="0"/>
          <w:bCs/>
          <w:sz w:val="44"/>
          <w:szCs w:val="44"/>
        </w:rPr>
        <w:t>维护保养采购项目需求书</w:t>
      </w:r>
    </w:p>
    <w:p w14:paraId="6EB9E149">
      <w:pPr>
        <w:adjustRightInd w:val="0"/>
        <w:spacing w:before="312" w:beforeLines="100"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一、</w:t>
      </w:r>
      <w:bookmarkStart w:id="1" w:name="_Toc417043439"/>
      <w:r>
        <w:rPr>
          <w:rFonts w:hint="eastAsia" w:ascii="仿宋" w:hAnsi="仿宋" w:eastAsia="仿宋" w:cs="仿宋"/>
          <w:b w:val="0"/>
          <w:bCs/>
          <w:sz w:val="32"/>
          <w:szCs w:val="32"/>
        </w:rPr>
        <w:t>项目概况</w:t>
      </w:r>
      <w:bookmarkEnd w:id="1"/>
      <w:r>
        <w:rPr>
          <w:rFonts w:hint="eastAsia" w:ascii="仿宋" w:hAnsi="仿宋" w:eastAsia="仿宋" w:cs="仿宋"/>
          <w:b w:val="0"/>
          <w:bCs/>
          <w:sz w:val="32"/>
          <w:szCs w:val="32"/>
        </w:rPr>
        <w:t>内容</w:t>
      </w:r>
    </w:p>
    <w:p w14:paraId="625EAC03">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对南京财经大学红山学院</w:t>
      </w:r>
      <w:r>
        <w:rPr>
          <w:rFonts w:hint="eastAsia" w:ascii="仿宋" w:hAnsi="仿宋" w:eastAsia="仿宋" w:cs="仿宋"/>
          <w:b w:val="0"/>
          <w:bCs/>
          <w:sz w:val="32"/>
          <w:szCs w:val="32"/>
          <w:lang w:eastAsia="zh-CN"/>
        </w:rPr>
        <w:t>高淳校区</w:t>
      </w:r>
      <w:r>
        <w:rPr>
          <w:rFonts w:hint="eastAsia" w:ascii="仿宋" w:hAnsi="仿宋" w:eastAsia="仿宋" w:cs="仿宋"/>
          <w:b w:val="0"/>
          <w:bCs/>
          <w:sz w:val="32"/>
          <w:szCs w:val="32"/>
          <w:lang w:val="en-US" w:eastAsia="zh-CN"/>
        </w:rPr>
        <w:t>在用</w:t>
      </w:r>
      <w:r>
        <w:rPr>
          <w:rFonts w:hint="eastAsia" w:ascii="仿宋" w:hAnsi="仿宋" w:eastAsia="仿宋" w:cs="仿宋"/>
          <w:b w:val="0"/>
          <w:bCs/>
          <w:sz w:val="32"/>
          <w:szCs w:val="32"/>
        </w:rPr>
        <w:t>的</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个高低压变配电房设备</w:t>
      </w:r>
      <w:r>
        <w:rPr>
          <w:rFonts w:hint="eastAsia" w:ascii="仿宋" w:hAnsi="仿宋" w:eastAsia="仿宋" w:cs="仿宋"/>
          <w:b w:val="0"/>
          <w:bCs/>
          <w:sz w:val="32"/>
          <w:szCs w:val="32"/>
          <w:lang w:val="en-US" w:eastAsia="zh-CN"/>
        </w:rPr>
        <w:t>及</w:t>
      </w:r>
      <w:r>
        <w:rPr>
          <w:rFonts w:hint="eastAsia" w:ascii="仿宋" w:hAnsi="仿宋" w:eastAsia="仿宋" w:cs="仿宋"/>
          <w:b w:val="0"/>
          <w:bCs/>
          <w:sz w:val="32"/>
          <w:szCs w:val="32"/>
        </w:rPr>
        <w:t>校内主要</w:t>
      </w:r>
      <w:r>
        <w:rPr>
          <w:rFonts w:hint="eastAsia" w:ascii="仿宋" w:hAnsi="仿宋" w:eastAsia="仿宋" w:cs="仿宋"/>
          <w:b w:val="0"/>
          <w:bCs/>
          <w:sz w:val="32"/>
          <w:szCs w:val="32"/>
          <w:lang w:val="en-US" w:eastAsia="zh-CN"/>
        </w:rPr>
        <w:t>动力箱</w:t>
      </w:r>
      <w:r>
        <w:rPr>
          <w:rFonts w:hint="eastAsia" w:ascii="仿宋" w:hAnsi="仿宋" w:eastAsia="仿宋" w:cs="仿宋"/>
          <w:b w:val="0"/>
          <w:bCs/>
          <w:sz w:val="32"/>
          <w:szCs w:val="32"/>
        </w:rPr>
        <w:t>提供</w:t>
      </w:r>
      <w:r>
        <w:rPr>
          <w:rFonts w:hint="eastAsia" w:ascii="仿宋" w:hAnsi="仿宋" w:eastAsia="仿宋" w:cs="仿宋"/>
          <w:b w:val="0"/>
          <w:bCs/>
          <w:sz w:val="32"/>
          <w:szCs w:val="32"/>
          <w:lang w:val="en-US" w:eastAsia="zh-CN"/>
        </w:rPr>
        <w:t>年度</w:t>
      </w:r>
      <w:r>
        <w:rPr>
          <w:rFonts w:hint="eastAsia" w:ascii="仿宋" w:hAnsi="仿宋" w:eastAsia="仿宋" w:cs="仿宋"/>
          <w:b w:val="0"/>
          <w:bCs/>
          <w:sz w:val="32"/>
          <w:szCs w:val="32"/>
        </w:rPr>
        <w:t>预防性试验</w:t>
      </w:r>
      <w:r>
        <w:rPr>
          <w:rFonts w:hint="eastAsia" w:ascii="仿宋" w:hAnsi="仿宋" w:eastAsia="仿宋" w:cs="仿宋"/>
          <w:b w:val="0"/>
          <w:bCs/>
          <w:sz w:val="32"/>
          <w:szCs w:val="32"/>
          <w:lang w:val="en-US" w:eastAsia="zh-CN"/>
        </w:rPr>
        <w:t>两次（寒暑假各一次）</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月度专业巡检、</w:t>
      </w:r>
      <w:r>
        <w:rPr>
          <w:rFonts w:hint="eastAsia" w:ascii="仿宋" w:hAnsi="仿宋" w:eastAsia="仿宋" w:cs="仿宋"/>
          <w:b w:val="0"/>
          <w:bCs/>
          <w:sz w:val="32"/>
          <w:szCs w:val="32"/>
        </w:rPr>
        <w:t>维护维修保养</w:t>
      </w:r>
      <w:r>
        <w:rPr>
          <w:rFonts w:hint="eastAsia" w:ascii="仿宋" w:hAnsi="仿宋" w:eastAsia="仿宋" w:cs="仿宋"/>
          <w:b w:val="0"/>
          <w:bCs/>
          <w:sz w:val="32"/>
          <w:szCs w:val="32"/>
          <w:lang w:val="en-US" w:eastAsia="zh-CN"/>
        </w:rPr>
        <w:t>及应急抢修及重大活动电力保障</w:t>
      </w:r>
      <w:r>
        <w:rPr>
          <w:rFonts w:hint="eastAsia" w:ascii="仿宋" w:hAnsi="仿宋" w:eastAsia="仿宋" w:cs="仿宋"/>
          <w:b w:val="0"/>
          <w:bCs/>
          <w:sz w:val="32"/>
          <w:szCs w:val="32"/>
        </w:rPr>
        <w:t>服务。</w:t>
      </w:r>
    </w:p>
    <w:p w14:paraId="4A4A13A8">
      <w:pPr>
        <w:adjustRightInd w:val="0"/>
        <w:spacing w:line="480" w:lineRule="exact"/>
        <w:ind w:firstLine="640" w:firstLineChars="200"/>
        <w:contextualSpacing/>
        <w:rPr>
          <w:rFonts w:hint="eastAsia" w:ascii="仿宋" w:hAnsi="仿宋" w:eastAsia="仿宋" w:cs="仿宋"/>
          <w:b w:val="0"/>
          <w:bCs/>
          <w:sz w:val="32"/>
          <w:szCs w:val="32"/>
          <w:lang w:val="en-US" w:eastAsia="zh-CN"/>
        </w:rPr>
      </w:pPr>
      <w:bookmarkStart w:id="2" w:name="_Toc417043440"/>
      <w:r>
        <w:rPr>
          <w:rFonts w:hint="eastAsia" w:ascii="仿宋" w:hAnsi="仿宋" w:eastAsia="仿宋" w:cs="仿宋"/>
          <w:b w:val="0"/>
          <w:bCs/>
          <w:sz w:val="32"/>
          <w:szCs w:val="32"/>
        </w:rPr>
        <w:t>报价人工商营业执照经营范围</w:t>
      </w:r>
      <w:r>
        <w:rPr>
          <w:rFonts w:hint="eastAsia" w:ascii="仿宋" w:hAnsi="仿宋" w:eastAsia="仿宋" w:cs="仿宋"/>
          <w:b w:val="0"/>
          <w:bCs/>
          <w:sz w:val="32"/>
          <w:szCs w:val="32"/>
          <w:lang w:val="en-US" w:eastAsia="zh-CN"/>
        </w:rPr>
        <w:t>涵盖电力试验维修项目，企业</w:t>
      </w:r>
      <w:r>
        <w:rPr>
          <w:rFonts w:hint="eastAsia" w:ascii="仿宋" w:hAnsi="仿宋" w:eastAsia="仿宋" w:cs="仿宋"/>
          <w:b w:val="0"/>
          <w:bCs/>
          <w:sz w:val="32"/>
          <w:szCs w:val="32"/>
        </w:rPr>
        <w:t>应具备有电力承装、承修、承试</w:t>
      </w:r>
      <w:r>
        <w:rPr>
          <w:rFonts w:hint="eastAsia" w:ascii="仿宋" w:hAnsi="仿宋" w:eastAsia="仿宋" w:cs="仿宋"/>
          <w:b w:val="0"/>
          <w:bCs/>
          <w:sz w:val="32"/>
          <w:szCs w:val="32"/>
          <w:lang w:val="en-US" w:eastAsia="zh-CN"/>
        </w:rPr>
        <w:t>四级及以上资质和企业安全生产许可证。</w:t>
      </w:r>
    </w:p>
    <w:p w14:paraId="6A6CCA0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二、总体要求</w:t>
      </w:r>
      <w:bookmarkEnd w:id="2"/>
    </w:p>
    <w:p w14:paraId="6B06D9BF">
      <w:pPr>
        <w:tabs>
          <w:tab w:val="left" w:pos="0"/>
        </w:tabs>
        <w:adjustRightInd w:val="0"/>
        <w:spacing w:line="480" w:lineRule="exact"/>
        <w:ind w:firstLine="640" w:firstLineChars="200"/>
        <w:contextualSpacing/>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维护保养期：试验</w:t>
      </w:r>
      <w:r>
        <w:rPr>
          <w:rFonts w:hint="eastAsia" w:ascii="仿宋" w:hAnsi="仿宋" w:eastAsia="仿宋" w:cs="仿宋"/>
          <w:b w:val="0"/>
          <w:bCs/>
          <w:sz w:val="32"/>
          <w:szCs w:val="32"/>
          <w:lang w:val="en-US" w:eastAsia="zh-CN"/>
        </w:rPr>
        <w:t>维保两</w:t>
      </w:r>
      <w:r>
        <w:rPr>
          <w:rFonts w:hint="eastAsia" w:ascii="仿宋" w:hAnsi="仿宋" w:eastAsia="仿宋" w:cs="仿宋"/>
          <w:b w:val="0"/>
          <w:bCs/>
          <w:sz w:val="32"/>
          <w:szCs w:val="32"/>
        </w:rPr>
        <w:t>次(</w:t>
      </w:r>
      <w:r>
        <w:rPr>
          <w:rFonts w:hint="eastAsia" w:ascii="仿宋" w:hAnsi="仿宋" w:eastAsia="仿宋" w:cs="仿宋"/>
          <w:b w:val="0"/>
          <w:bCs/>
          <w:sz w:val="32"/>
          <w:szCs w:val="32"/>
          <w:lang w:val="en-US" w:eastAsia="zh-CN"/>
        </w:rPr>
        <w:t>寒暑</w:t>
      </w:r>
      <w:r>
        <w:rPr>
          <w:rFonts w:hint="eastAsia" w:ascii="仿宋" w:hAnsi="仿宋" w:eastAsia="仿宋" w:cs="仿宋"/>
          <w:b w:val="0"/>
          <w:bCs/>
          <w:sz w:val="32"/>
          <w:szCs w:val="32"/>
        </w:rPr>
        <w:t>假期间完成)，维保</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每月提供一次专业的红外巡检消缺服务、以及年度的应急抢修及重大活动电力保障服务。</w:t>
      </w:r>
    </w:p>
    <w:p w14:paraId="597AB84C">
      <w:pPr>
        <w:tabs>
          <w:tab w:val="left" w:pos="0"/>
        </w:tabs>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维护保养质量：按原电力工业部颁的《电力设备预防性试验规程》和《电力设备运行维护检修规程》规定的有关项目和标准要求、江苏省电力工业局有关设备运行维护的相关规定为质量评定验收标准。</w:t>
      </w:r>
    </w:p>
    <w:p w14:paraId="6FE69EE9">
      <w:pPr>
        <w:tabs>
          <w:tab w:val="left" w:pos="0"/>
        </w:tabs>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投标人必须对本项目的所有内容进行投标。各类设备维护服务费总价包干。修护保养过程中发现设备损坏或不能正常使用时，投标人需保证在小于等于</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00元自行解决且保证维保质量；在大于</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00元需采购人购买设备，投标人给予配合安装。</w:t>
      </w:r>
    </w:p>
    <w:p w14:paraId="3A1285C0">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三、试验标准</w:t>
      </w:r>
    </w:p>
    <w:p w14:paraId="7103E5FC">
      <w:pPr>
        <w:tabs>
          <w:tab w:val="left" w:pos="720"/>
        </w:tabs>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《电气设备预防性试验规程》（DL/T596-</w:t>
      </w:r>
      <w:r>
        <w:rPr>
          <w:rFonts w:hint="eastAsia" w:ascii="仿宋" w:hAnsi="仿宋" w:eastAsia="仿宋" w:cs="仿宋"/>
          <w:b w:val="0"/>
          <w:bCs/>
          <w:sz w:val="32"/>
          <w:szCs w:val="32"/>
          <w:lang w:val="en-US" w:eastAsia="zh-CN"/>
        </w:rPr>
        <w:t>2021</w:t>
      </w:r>
      <w:r>
        <w:rPr>
          <w:rFonts w:hint="eastAsia" w:ascii="仿宋" w:hAnsi="仿宋" w:eastAsia="仿宋" w:cs="仿宋"/>
          <w:b w:val="0"/>
          <w:bCs/>
          <w:sz w:val="32"/>
          <w:szCs w:val="32"/>
        </w:rPr>
        <w:t>）。</w:t>
      </w:r>
    </w:p>
    <w:p w14:paraId="7C83E0F8">
      <w:pPr>
        <w:tabs>
          <w:tab w:val="left" w:pos="0"/>
        </w:tabs>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《继电保护及巡全自动装置检验条例》（Q/CSG1 0008-2004）。</w:t>
      </w:r>
    </w:p>
    <w:p w14:paraId="4B880CF5">
      <w:pPr>
        <w:tabs>
          <w:tab w:val="left" w:pos="0"/>
        </w:tabs>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有关设备安装使用说明的厂家规范标准。</w:t>
      </w:r>
    </w:p>
    <w:p w14:paraId="10C96C7F">
      <w:pPr>
        <w:tabs>
          <w:tab w:val="left" w:pos="0"/>
        </w:tabs>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江苏电力部门有关设备运行维护的相关规定。</w:t>
      </w:r>
      <w:bookmarkStart w:id="3" w:name="_Toc417043441"/>
    </w:p>
    <w:p w14:paraId="6C848EA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四、招标范围及服务要求</w:t>
      </w:r>
      <w:bookmarkEnd w:id="3"/>
    </w:p>
    <w:p w14:paraId="1C77EF5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招标范围：对南京财经大学红山学院</w:t>
      </w:r>
      <w:r>
        <w:rPr>
          <w:rFonts w:hint="eastAsia" w:ascii="仿宋" w:hAnsi="仿宋" w:eastAsia="仿宋" w:cs="仿宋"/>
          <w:b w:val="0"/>
          <w:bCs/>
          <w:sz w:val="32"/>
          <w:szCs w:val="32"/>
          <w:lang w:eastAsia="zh-CN"/>
        </w:rPr>
        <w:t>高淳校区</w:t>
      </w:r>
      <w:r>
        <w:rPr>
          <w:rFonts w:hint="eastAsia" w:ascii="仿宋" w:hAnsi="仿宋" w:eastAsia="仿宋" w:cs="仿宋"/>
          <w:b w:val="0"/>
          <w:bCs/>
          <w:sz w:val="32"/>
          <w:szCs w:val="32"/>
          <w:lang w:val="en-US" w:eastAsia="zh-CN"/>
        </w:rPr>
        <w:t>在用</w:t>
      </w:r>
      <w:r>
        <w:rPr>
          <w:rFonts w:hint="eastAsia" w:ascii="仿宋" w:hAnsi="仿宋" w:eastAsia="仿宋" w:cs="仿宋"/>
          <w:b w:val="0"/>
          <w:bCs/>
          <w:sz w:val="32"/>
          <w:szCs w:val="32"/>
        </w:rPr>
        <w:t>的</w:t>
      </w:r>
      <w:r>
        <w:rPr>
          <w:rFonts w:hint="eastAsia" w:ascii="仿宋" w:hAnsi="仿宋" w:eastAsia="仿宋" w:cs="仿宋"/>
          <w:b w:val="0"/>
          <w:bCs/>
          <w:sz w:val="32"/>
          <w:szCs w:val="32"/>
          <w:lang w:val="en-US" w:eastAsia="zh-CN"/>
        </w:rPr>
        <w:t>七</w:t>
      </w:r>
      <w:r>
        <w:rPr>
          <w:rFonts w:hint="eastAsia" w:ascii="仿宋" w:hAnsi="仿宋" w:eastAsia="仿宋" w:cs="仿宋"/>
          <w:b w:val="0"/>
          <w:bCs/>
          <w:sz w:val="32"/>
          <w:szCs w:val="32"/>
        </w:rPr>
        <w:t>个高低压变配电房设备及校内主要动力</w:t>
      </w:r>
      <w:r>
        <w:rPr>
          <w:rFonts w:hint="eastAsia" w:ascii="仿宋" w:hAnsi="仿宋" w:eastAsia="仿宋" w:cs="仿宋"/>
          <w:b w:val="0"/>
          <w:bCs/>
          <w:sz w:val="32"/>
          <w:szCs w:val="32"/>
          <w:lang w:val="en-US" w:eastAsia="zh-CN"/>
        </w:rPr>
        <w:t>箱</w:t>
      </w:r>
      <w:r>
        <w:rPr>
          <w:rFonts w:hint="eastAsia" w:ascii="仿宋" w:hAnsi="仿宋" w:eastAsia="仿宋" w:cs="仿宋"/>
          <w:b w:val="0"/>
          <w:bCs/>
          <w:sz w:val="32"/>
          <w:szCs w:val="32"/>
        </w:rPr>
        <w:t>提供</w:t>
      </w:r>
      <w:r>
        <w:rPr>
          <w:rFonts w:hint="eastAsia" w:ascii="仿宋" w:hAnsi="仿宋" w:eastAsia="仿宋" w:cs="仿宋"/>
          <w:b w:val="0"/>
          <w:bCs/>
          <w:sz w:val="32"/>
          <w:szCs w:val="32"/>
          <w:lang w:val="en-US" w:eastAsia="zh-CN"/>
        </w:rPr>
        <w:t>年度</w:t>
      </w:r>
      <w:r>
        <w:rPr>
          <w:rFonts w:hint="eastAsia" w:ascii="仿宋" w:hAnsi="仿宋" w:eastAsia="仿宋" w:cs="仿宋"/>
          <w:b w:val="0"/>
          <w:bCs/>
          <w:sz w:val="32"/>
          <w:szCs w:val="32"/>
        </w:rPr>
        <w:t>预防性试验、维护维修保养服务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月度巡检及应急抢修及电力保障服务</w:t>
      </w:r>
      <w:r>
        <w:rPr>
          <w:rFonts w:hint="eastAsia" w:ascii="仿宋" w:hAnsi="仿宋" w:eastAsia="仿宋" w:cs="仿宋"/>
          <w:b w:val="0"/>
          <w:bCs/>
          <w:sz w:val="32"/>
          <w:szCs w:val="32"/>
        </w:rPr>
        <w:t>。</w:t>
      </w:r>
    </w:p>
    <w:p w14:paraId="334BE773">
      <w:pPr>
        <w:numPr>
          <w:ilvl w:val="0"/>
          <w:numId w:val="0"/>
        </w:numPr>
        <w:adjustRightInd w:val="0"/>
        <w:spacing w:line="480" w:lineRule="exact"/>
        <w:ind w:firstLine="640" w:firstLineChars="200"/>
        <w:contextualSpacing/>
        <w:rPr>
          <w:rFonts w:hint="eastAsia" w:ascii="宋体" w:hAnsi="宋体" w:cs="宋体"/>
          <w:b/>
          <w:szCs w:val="21"/>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需委托维护维修保养服务的中心高低压配电房主要设备</w:t>
      </w:r>
      <w:r>
        <w:rPr>
          <w:rFonts w:hint="eastAsia" w:ascii="仿宋" w:hAnsi="仿宋" w:eastAsia="仿宋" w:cs="仿宋"/>
          <w:b w:val="0"/>
          <w:bCs/>
          <w:sz w:val="32"/>
          <w:szCs w:val="32"/>
          <w:lang w:val="en-US" w:eastAsia="zh-CN"/>
        </w:rPr>
        <w:t>明细</w:t>
      </w:r>
      <w:r>
        <w:rPr>
          <w:rFonts w:hint="eastAsia" w:ascii="仿宋" w:hAnsi="仿宋" w:eastAsia="仿宋" w:cs="仿宋"/>
          <w:b w:val="0"/>
          <w:bCs/>
          <w:sz w:val="32"/>
          <w:szCs w:val="32"/>
        </w:rPr>
        <w:t>：</w:t>
      </w:r>
    </w:p>
    <w:tbl>
      <w:tblPr>
        <w:tblStyle w:val="9"/>
        <w:tblW w:w="992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2"/>
        <w:gridCol w:w="2082"/>
        <w:gridCol w:w="2832"/>
        <w:gridCol w:w="2214"/>
      </w:tblGrid>
      <w:tr w14:paraId="2923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9920" w:type="dxa"/>
            <w:gridSpan w:val="4"/>
            <w:tcBorders>
              <w:top w:val="nil"/>
              <w:left w:val="nil"/>
              <w:bottom w:val="nil"/>
              <w:right w:val="nil"/>
            </w:tcBorders>
            <w:shd w:val="clear" w:color="auto" w:fill="auto"/>
            <w:noWrap/>
            <w:vAlign w:val="center"/>
          </w:tcPr>
          <w:p w14:paraId="3F0D4AB8">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南京财经大学红山学院（高淳校区）</w:t>
            </w:r>
          </w:p>
        </w:tc>
      </w:tr>
      <w:tr w14:paraId="33D7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D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9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变压器容量及数量</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6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高压柜数量</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E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低压柜数量</w:t>
            </w:r>
          </w:p>
        </w:tc>
      </w:tr>
      <w:tr w14:paraId="03DE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27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图书馆配电房</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A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2000KVA(2台）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60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4*2(组）</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3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r>
      <w:tr w14:paraId="06AA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FB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看台开闭所</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1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500Kva（1台）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A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11*2（组）</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FA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4组电池柜+1组充馈电柜</w:t>
            </w:r>
          </w:p>
        </w:tc>
      </w:tr>
      <w:tr w14:paraId="3D1F0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7F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食堂配电房</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46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1600KVA(2台）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7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3*2（组）</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A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r>
      <w:tr w14:paraId="6F42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9C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1#宿舍楼配电房</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E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1250KVA(2台）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8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3*2（组）</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5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72FFC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4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6#宿舍楼配电房</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4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1600KVA(2台）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7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3*2(组）</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0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r>
      <w:tr w14:paraId="27CF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BA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系科楼配电房</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D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800KVA(2台）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7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A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r>
      <w:tr w14:paraId="384B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55FD">
            <w:pP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t>艺术楼配电房</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A98B">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630KVA（2台）</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57BB">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2*2组</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44E0">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10</w:t>
            </w:r>
          </w:p>
        </w:tc>
      </w:tr>
      <w:tr w14:paraId="4D7F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E503">
            <w:pPr>
              <w:rPr>
                <w:rFonts w:hint="default"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t>0.4KV动力箱</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88AE">
            <w:pP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 xml:space="preserve">  </w:t>
            </w: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1A65">
            <w:pPr>
              <w:jc w:val="center"/>
              <w:rPr>
                <w:rFonts w:hint="eastAsia" w:asciiTheme="minorEastAsia" w:hAnsiTheme="minorEastAsia" w:eastAsiaTheme="minorEastAsia" w:cstheme="minorEastAsia"/>
                <w:i w:val="0"/>
                <w:iCs w:val="0"/>
                <w:color w:val="000000"/>
                <w:sz w:val="24"/>
                <w:szCs w:val="24"/>
                <w:u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B905">
            <w:pPr>
              <w:jc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120</w:t>
            </w:r>
          </w:p>
        </w:tc>
      </w:tr>
      <w:tr w14:paraId="5044C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2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3044">
            <w:pP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u w:val="none"/>
                <w:lang w:val="en-US" w:eastAsia="zh-CN"/>
                <w14:textFill>
                  <w14:solidFill>
                    <w14:schemeClr w14:val="tx1"/>
                  </w14:solidFill>
                </w14:textFill>
              </w:rPr>
              <w:t>安全绝缘用具</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969C">
            <w:pPr>
              <w:rPr>
                <w:rFonts w:hint="eastAsia" w:asciiTheme="minorEastAsia" w:hAnsiTheme="minorEastAsia" w:eastAsiaTheme="minorEastAsia" w:cstheme="minorEastAsia"/>
                <w:i w:val="0"/>
                <w:iCs w:val="0"/>
                <w:color w:val="000000"/>
                <w:sz w:val="24"/>
                <w:szCs w:val="24"/>
                <w:u w:val="none"/>
                <w:lang w:val="en-US" w:eastAsia="zh-CN"/>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ADA1">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1批</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F2B0">
            <w:pPr>
              <w:jc w:val="center"/>
              <w:rPr>
                <w:rFonts w:hint="eastAsia" w:asciiTheme="minorEastAsia" w:hAnsiTheme="minorEastAsia" w:eastAsiaTheme="minorEastAsia" w:cstheme="minorEastAsia"/>
                <w:i w:val="0"/>
                <w:iCs w:val="0"/>
                <w:color w:val="000000"/>
                <w:sz w:val="24"/>
                <w:szCs w:val="24"/>
                <w:u w:val="none"/>
                <w:lang w:val="en-US" w:eastAsia="zh-CN"/>
              </w:rPr>
            </w:pPr>
          </w:p>
        </w:tc>
      </w:tr>
    </w:tbl>
    <w:p w14:paraId="5B040757">
      <w:pPr>
        <w:adjustRightInd w:val="0"/>
        <w:spacing w:line="480" w:lineRule="exact"/>
        <w:contextualSpacing/>
        <w:rPr>
          <w:rFonts w:ascii="宋体" w:hAnsi="宋体" w:cs="宋体"/>
          <w:b/>
          <w:szCs w:val="21"/>
        </w:rPr>
      </w:pPr>
    </w:p>
    <w:p w14:paraId="4922D421">
      <w:pPr>
        <w:rPr>
          <w:rFonts w:hint="eastAsia" w:ascii="仿宋" w:hAnsi="仿宋" w:eastAsia="仿宋" w:cs="仿宋"/>
          <w:b w:val="0"/>
          <w:bCs/>
          <w:sz w:val="32"/>
          <w:szCs w:val="32"/>
        </w:rPr>
      </w:pPr>
      <w:r>
        <w:rPr>
          <w:rFonts w:hint="eastAsia" w:ascii="仿宋" w:hAnsi="仿宋" w:eastAsia="仿宋" w:cs="仿宋"/>
          <w:b w:val="0"/>
          <w:bCs/>
          <w:sz w:val="32"/>
          <w:szCs w:val="32"/>
        </w:rPr>
        <w:br w:type="page"/>
      </w:r>
    </w:p>
    <w:p w14:paraId="2DE42CB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五、试验维护项目</w:t>
      </w:r>
    </w:p>
    <w:p w14:paraId="39674E4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1．电力变压器系统预防性试验及维护；</w:t>
      </w:r>
    </w:p>
    <w:p w14:paraId="4F5F0F1C">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2．送配电装置系统预防性试验及维护；</w:t>
      </w:r>
    </w:p>
    <w:p w14:paraId="762BFDBC">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3．避雷器预防性试验及维护；</w:t>
      </w:r>
    </w:p>
    <w:p w14:paraId="5BB90A6B">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4．10KV电缆耐压性试验，泄漏试验与维护；</w:t>
      </w:r>
    </w:p>
    <w:p w14:paraId="3C16540D">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5．接地系统预防性试验及维护；</w:t>
      </w:r>
    </w:p>
    <w:p w14:paraId="2BBD0854">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6．电容器预防性试验及维护。</w:t>
      </w:r>
    </w:p>
    <w:tbl>
      <w:tblPr>
        <w:tblStyle w:val="9"/>
        <w:tblpPr w:leftFromText="180" w:rightFromText="180" w:vertAnchor="text" w:horzAnchor="page" w:tblpX="1295" w:tblpY="357"/>
        <w:tblOverlap w:val="never"/>
        <w:tblW w:w="47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430"/>
        <w:gridCol w:w="3627"/>
        <w:gridCol w:w="3627"/>
      </w:tblGrid>
      <w:tr w14:paraId="5371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tcBorders>
              <w:top w:val="single" w:color="auto" w:sz="4" w:space="0"/>
              <w:left w:val="single" w:color="auto" w:sz="4" w:space="0"/>
              <w:bottom w:val="single" w:color="auto" w:sz="4" w:space="0"/>
              <w:right w:val="single" w:color="auto" w:sz="4" w:space="0"/>
            </w:tcBorders>
            <w:vAlign w:val="center"/>
          </w:tcPr>
          <w:p w14:paraId="2FFDC025">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序号</w:t>
            </w:r>
          </w:p>
        </w:tc>
        <w:tc>
          <w:tcPr>
            <w:tcW w:w="751" w:type="pct"/>
            <w:tcBorders>
              <w:top w:val="single" w:color="auto" w:sz="4" w:space="0"/>
              <w:left w:val="single" w:color="auto" w:sz="4" w:space="0"/>
              <w:bottom w:val="single" w:color="auto" w:sz="4" w:space="0"/>
              <w:right w:val="single" w:color="auto" w:sz="4" w:space="0"/>
            </w:tcBorders>
            <w:vAlign w:val="center"/>
          </w:tcPr>
          <w:p w14:paraId="662C8BC5">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设备名称</w:t>
            </w:r>
          </w:p>
        </w:tc>
        <w:tc>
          <w:tcPr>
            <w:tcW w:w="1905" w:type="pct"/>
            <w:tcBorders>
              <w:top w:val="single" w:color="auto" w:sz="4" w:space="0"/>
              <w:left w:val="single" w:color="auto" w:sz="4" w:space="0"/>
              <w:bottom w:val="single" w:color="auto" w:sz="4" w:space="0"/>
              <w:right w:val="single" w:color="auto" w:sz="4" w:space="0"/>
            </w:tcBorders>
            <w:vAlign w:val="center"/>
          </w:tcPr>
          <w:p w14:paraId="10A2E41E">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试验项目</w:t>
            </w:r>
          </w:p>
        </w:tc>
        <w:tc>
          <w:tcPr>
            <w:tcW w:w="1905" w:type="pct"/>
            <w:tcBorders>
              <w:top w:val="single" w:color="auto" w:sz="4" w:space="0"/>
              <w:left w:val="single" w:color="auto" w:sz="4" w:space="0"/>
              <w:bottom w:val="single" w:color="auto" w:sz="4" w:space="0"/>
              <w:right w:val="single" w:color="auto" w:sz="4" w:space="0"/>
            </w:tcBorders>
            <w:vAlign w:val="center"/>
          </w:tcPr>
          <w:p w14:paraId="262BD5A4">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试验标准</w:t>
            </w:r>
          </w:p>
        </w:tc>
      </w:tr>
      <w:tr w14:paraId="20AF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restart"/>
            <w:tcBorders>
              <w:top w:val="single" w:color="auto" w:sz="4" w:space="0"/>
              <w:left w:val="single" w:color="auto" w:sz="4" w:space="0"/>
              <w:bottom w:val="single" w:color="auto" w:sz="4" w:space="0"/>
              <w:right w:val="single" w:color="auto" w:sz="4" w:space="0"/>
            </w:tcBorders>
            <w:vAlign w:val="center"/>
          </w:tcPr>
          <w:p w14:paraId="6ABD48C3">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14:paraId="4F961C51">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高压柜试验</w:t>
            </w:r>
          </w:p>
        </w:tc>
        <w:tc>
          <w:tcPr>
            <w:tcW w:w="1905" w:type="pct"/>
            <w:tcBorders>
              <w:top w:val="single" w:color="auto" w:sz="4" w:space="0"/>
              <w:left w:val="single" w:color="auto" w:sz="4" w:space="0"/>
              <w:bottom w:val="single" w:color="auto" w:sz="4" w:space="0"/>
              <w:right w:val="single" w:color="auto" w:sz="4" w:space="0"/>
            </w:tcBorders>
            <w:vAlign w:val="center"/>
          </w:tcPr>
          <w:p w14:paraId="3837E4CD">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绝缘电阻测试</w:t>
            </w:r>
          </w:p>
        </w:tc>
        <w:tc>
          <w:tcPr>
            <w:tcW w:w="1905" w:type="pct"/>
            <w:tcBorders>
              <w:top w:val="single" w:color="auto" w:sz="4" w:space="0"/>
              <w:left w:val="single" w:color="auto" w:sz="4" w:space="0"/>
              <w:bottom w:val="single" w:color="auto" w:sz="4" w:space="0"/>
              <w:right w:val="single" w:color="auto" w:sz="4" w:space="0"/>
            </w:tcBorders>
            <w:vAlign w:val="center"/>
          </w:tcPr>
          <w:p w14:paraId="30FBDF18">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绝缘电阻不小于50 M</w:t>
            </w:r>
            <w:r>
              <w:rPr>
                <w:rFonts w:hint="eastAsia" w:asciiTheme="minorEastAsia" w:hAnsiTheme="minorEastAsia" w:eastAsiaTheme="minorEastAsia" w:cstheme="minorEastAsia"/>
                <w:sz w:val="24"/>
                <w:szCs w:val="24"/>
              </w:rPr>
              <w:sym w:font="Symbol" w:char="0057"/>
            </w:r>
          </w:p>
        </w:tc>
      </w:tr>
      <w:tr w14:paraId="5BD1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1CF2C1A4">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4FF27B21">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E281E2A">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01E1015A">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加压到27KV无放电、击穿现象</w:t>
            </w:r>
          </w:p>
        </w:tc>
      </w:tr>
      <w:tr w14:paraId="2702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71A674AC">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57D312F9">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48EE981">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继电保护调试</w:t>
            </w:r>
          </w:p>
        </w:tc>
        <w:tc>
          <w:tcPr>
            <w:tcW w:w="1905" w:type="pct"/>
            <w:tcBorders>
              <w:top w:val="single" w:color="auto" w:sz="4" w:space="0"/>
              <w:left w:val="single" w:color="auto" w:sz="4" w:space="0"/>
              <w:bottom w:val="single" w:color="auto" w:sz="4" w:space="0"/>
              <w:right w:val="single" w:color="auto" w:sz="4" w:space="0"/>
            </w:tcBorders>
            <w:vAlign w:val="center"/>
          </w:tcPr>
          <w:p w14:paraId="7A0BAEDC">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在CT一次侧输入过流、速断、零序整定值，保护均能正确动作。</w:t>
            </w:r>
          </w:p>
        </w:tc>
      </w:tr>
      <w:tr w14:paraId="5144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1F28BB8A">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524B616F">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6034FA43">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真空断路器断口绝缘测试</w:t>
            </w:r>
          </w:p>
        </w:tc>
        <w:tc>
          <w:tcPr>
            <w:tcW w:w="1905" w:type="pct"/>
            <w:tcBorders>
              <w:top w:val="single" w:color="auto" w:sz="4" w:space="0"/>
              <w:left w:val="single" w:color="auto" w:sz="4" w:space="0"/>
              <w:bottom w:val="single" w:color="auto" w:sz="4" w:space="0"/>
              <w:right w:val="single" w:color="auto" w:sz="4" w:space="0"/>
            </w:tcBorders>
            <w:vAlign w:val="center"/>
          </w:tcPr>
          <w:p w14:paraId="09D262C8">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≥300 M</w:t>
            </w:r>
            <w:r>
              <w:rPr>
                <w:rFonts w:hint="eastAsia" w:asciiTheme="minorEastAsia" w:hAnsiTheme="minorEastAsia" w:eastAsiaTheme="minorEastAsia" w:cstheme="minorEastAsia"/>
                <w:sz w:val="24"/>
                <w:szCs w:val="24"/>
              </w:rPr>
              <w:sym w:font="Symbol" w:char="0057"/>
            </w:r>
          </w:p>
        </w:tc>
      </w:tr>
      <w:tr w14:paraId="2FB8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05FEA655">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77D01AA2">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07C04A05">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真空断路器断口耐压试验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31196E26">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加压至上27KV无放电、击穿现象</w:t>
            </w:r>
          </w:p>
        </w:tc>
      </w:tr>
      <w:tr w14:paraId="5D4B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2F2DAF9A">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7D0EC08F">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B265FD4">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辅助回路和控制回路交流耐压试验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68A13D02">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M</w:t>
            </w:r>
            <w:r>
              <w:rPr>
                <w:rFonts w:hint="eastAsia" w:asciiTheme="minorEastAsia" w:hAnsiTheme="minorEastAsia" w:eastAsiaTheme="minorEastAsia" w:cstheme="minorEastAsia"/>
                <w:sz w:val="24"/>
                <w:szCs w:val="24"/>
              </w:rPr>
              <w:sym w:font="Symbol" w:char="0057"/>
            </w:r>
          </w:p>
        </w:tc>
      </w:tr>
      <w:tr w14:paraId="7600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restart"/>
            <w:tcBorders>
              <w:top w:val="single" w:color="auto" w:sz="4" w:space="0"/>
              <w:left w:val="single" w:color="auto" w:sz="4" w:space="0"/>
              <w:bottom w:val="single" w:color="auto" w:sz="4" w:space="0"/>
              <w:right w:val="single" w:color="auto" w:sz="4" w:space="0"/>
            </w:tcBorders>
            <w:vAlign w:val="center"/>
          </w:tcPr>
          <w:p w14:paraId="0382487E">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14:paraId="6C4DDD66">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变压器</w:t>
            </w:r>
          </w:p>
        </w:tc>
        <w:tc>
          <w:tcPr>
            <w:tcW w:w="1905" w:type="pct"/>
            <w:tcBorders>
              <w:top w:val="single" w:color="auto" w:sz="4" w:space="0"/>
              <w:left w:val="single" w:color="auto" w:sz="4" w:space="0"/>
              <w:bottom w:val="single" w:color="auto" w:sz="4" w:space="0"/>
              <w:right w:val="single" w:color="auto" w:sz="4" w:space="0"/>
            </w:tcBorders>
            <w:vAlign w:val="center"/>
          </w:tcPr>
          <w:p w14:paraId="4552E9A9">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绕组直流电阻测试</w:t>
            </w:r>
          </w:p>
        </w:tc>
        <w:tc>
          <w:tcPr>
            <w:tcW w:w="1905" w:type="pct"/>
            <w:tcBorders>
              <w:top w:val="single" w:color="auto" w:sz="4" w:space="0"/>
              <w:left w:val="single" w:color="auto" w:sz="4" w:space="0"/>
              <w:bottom w:val="single" w:color="auto" w:sz="4" w:space="0"/>
              <w:right w:val="single" w:color="auto" w:sz="4" w:space="0"/>
            </w:tcBorders>
            <w:vAlign w:val="center"/>
          </w:tcPr>
          <w:p w14:paraId="51191F22">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1、相间差别一般不大于平均的4%，线间差别一般不大于平均值的2%；</w:t>
            </w:r>
          </w:p>
          <w:p w14:paraId="6EC61B20">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2、与以前相同部位测得值比较，其变化不应大于2%。</w:t>
            </w:r>
          </w:p>
        </w:tc>
      </w:tr>
      <w:tr w14:paraId="3A6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68D5728B">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668B3D91">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53D781CB">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绝缘电阻、吸收比和极化指数</w:t>
            </w:r>
          </w:p>
        </w:tc>
        <w:tc>
          <w:tcPr>
            <w:tcW w:w="1905" w:type="pct"/>
            <w:tcBorders>
              <w:top w:val="single" w:color="auto" w:sz="4" w:space="0"/>
              <w:left w:val="single" w:color="auto" w:sz="4" w:space="0"/>
              <w:bottom w:val="single" w:color="auto" w:sz="4" w:space="0"/>
              <w:right w:val="single" w:color="auto" w:sz="4" w:space="0"/>
            </w:tcBorders>
            <w:vAlign w:val="center"/>
          </w:tcPr>
          <w:p w14:paraId="515C8D3A">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吸收比不低于1.3或极化指数不低于1.5</w:t>
            </w:r>
          </w:p>
        </w:tc>
      </w:tr>
      <w:tr w14:paraId="674E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16D9A98A">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6BA8A331">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59E715BC">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21F235BA">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加压至27KV无放电、击穿现象（根据校方要求）</w:t>
            </w:r>
          </w:p>
        </w:tc>
      </w:tr>
      <w:tr w14:paraId="75D0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202B6357">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5E25519C">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38F9E9CC">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测温装置及其二次回路检测</w:t>
            </w:r>
          </w:p>
        </w:tc>
        <w:tc>
          <w:tcPr>
            <w:tcW w:w="1905" w:type="pct"/>
            <w:tcBorders>
              <w:top w:val="single" w:color="auto" w:sz="4" w:space="0"/>
              <w:left w:val="single" w:color="auto" w:sz="4" w:space="0"/>
              <w:bottom w:val="single" w:color="auto" w:sz="4" w:space="0"/>
              <w:right w:val="single" w:color="auto" w:sz="4" w:space="0"/>
            </w:tcBorders>
            <w:vAlign w:val="center"/>
          </w:tcPr>
          <w:p w14:paraId="294DAB97">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密封良好，测温探头安装良好，温度显示正确。</w:t>
            </w:r>
          </w:p>
        </w:tc>
      </w:tr>
      <w:tr w14:paraId="6B31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restart"/>
            <w:tcBorders>
              <w:top w:val="single" w:color="auto" w:sz="4" w:space="0"/>
              <w:left w:val="single" w:color="auto" w:sz="4" w:space="0"/>
              <w:right w:val="single" w:color="auto" w:sz="4" w:space="0"/>
            </w:tcBorders>
            <w:vAlign w:val="center"/>
          </w:tcPr>
          <w:p w14:paraId="61CAD8C7">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751" w:type="pct"/>
            <w:vMerge w:val="restart"/>
            <w:tcBorders>
              <w:top w:val="single" w:color="auto" w:sz="4" w:space="0"/>
              <w:left w:val="single" w:color="auto" w:sz="4" w:space="0"/>
              <w:right w:val="single" w:color="auto" w:sz="4" w:space="0"/>
            </w:tcBorders>
            <w:vAlign w:val="center"/>
          </w:tcPr>
          <w:p w14:paraId="1183AFF8">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低压柜试验</w:t>
            </w:r>
          </w:p>
        </w:tc>
        <w:tc>
          <w:tcPr>
            <w:tcW w:w="1905" w:type="pct"/>
            <w:tcBorders>
              <w:top w:val="single" w:color="auto" w:sz="4" w:space="0"/>
              <w:left w:val="single" w:color="auto" w:sz="4" w:space="0"/>
              <w:bottom w:val="single" w:color="auto" w:sz="4" w:space="0"/>
              <w:right w:val="single" w:color="auto" w:sz="4" w:space="0"/>
            </w:tcBorders>
            <w:vAlign w:val="center"/>
          </w:tcPr>
          <w:p w14:paraId="369818E4">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测量绝缘电阻</w:t>
            </w:r>
          </w:p>
        </w:tc>
        <w:tc>
          <w:tcPr>
            <w:tcW w:w="1905" w:type="pct"/>
            <w:tcBorders>
              <w:top w:val="single" w:color="auto" w:sz="4" w:space="0"/>
              <w:left w:val="single" w:color="auto" w:sz="4" w:space="0"/>
              <w:bottom w:val="single" w:color="auto" w:sz="4" w:space="0"/>
              <w:right w:val="single" w:color="auto" w:sz="4" w:space="0"/>
            </w:tcBorders>
            <w:vAlign w:val="center"/>
          </w:tcPr>
          <w:p w14:paraId="3DC5895F">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采用1000V摇表，测试结果与出厂值无明显变化。</w:t>
            </w:r>
          </w:p>
        </w:tc>
      </w:tr>
      <w:tr w14:paraId="01E8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left w:val="single" w:color="auto" w:sz="4" w:space="0"/>
              <w:right w:val="single" w:color="auto" w:sz="4" w:space="0"/>
            </w:tcBorders>
            <w:vAlign w:val="center"/>
          </w:tcPr>
          <w:p w14:paraId="4FCE9455">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left w:val="single" w:color="auto" w:sz="4" w:space="0"/>
              <w:right w:val="single" w:color="auto" w:sz="4" w:space="0"/>
            </w:tcBorders>
            <w:vAlign w:val="center"/>
          </w:tcPr>
          <w:p w14:paraId="47854C53">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45A4F4DF">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32184C5D">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可以用2500V摇表代替，无闪络击穿</w:t>
            </w:r>
          </w:p>
        </w:tc>
      </w:tr>
      <w:tr w14:paraId="0657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left w:val="single" w:color="auto" w:sz="4" w:space="0"/>
              <w:bottom w:val="single" w:color="auto" w:sz="4" w:space="0"/>
              <w:right w:val="single" w:color="auto" w:sz="4" w:space="0"/>
            </w:tcBorders>
            <w:vAlign w:val="center"/>
          </w:tcPr>
          <w:p w14:paraId="5A892060">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left w:val="single" w:color="auto" w:sz="4" w:space="0"/>
              <w:bottom w:val="single" w:color="auto" w:sz="4" w:space="0"/>
              <w:right w:val="single" w:color="auto" w:sz="4" w:space="0"/>
            </w:tcBorders>
            <w:vAlign w:val="center"/>
          </w:tcPr>
          <w:p w14:paraId="5CC66B70">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F5DB4CC">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低压电器动作情况检查</w:t>
            </w:r>
          </w:p>
        </w:tc>
        <w:tc>
          <w:tcPr>
            <w:tcW w:w="1905" w:type="pct"/>
            <w:tcBorders>
              <w:top w:val="single" w:color="auto" w:sz="4" w:space="0"/>
              <w:left w:val="single" w:color="auto" w:sz="4" w:space="0"/>
              <w:bottom w:val="single" w:color="auto" w:sz="4" w:space="0"/>
              <w:right w:val="single" w:color="auto" w:sz="4" w:space="0"/>
            </w:tcBorders>
            <w:vAlign w:val="center"/>
          </w:tcPr>
          <w:p w14:paraId="7D0B1AE7">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动作应正常。</w:t>
            </w:r>
          </w:p>
        </w:tc>
      </w:tr>
      <w:tr w14:paraId="0876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restart"/>
            <w:tcBorders>
              <w:top w:val="single" w:color="auto" w:sz="4" w:space="0"/>
              <w:left w:val="single" w:color="auto" w:sz="4" w:space="0"/>
              <w:bottom w:val="single" w:color="auto" w:sz="4" w:space="0"/>
              <w:right w:val="single" w:color="auto" w:sz="4" w:space="0"/>
            </w:tcBorders>
            <w:vAlign w:val="center"/>
          </w:tcPr>
          <w:p w14:paraId="07CC882C">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14:paraId="2A688ADC">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高压电缆</w:t>
            </w:r>
          </w:p>
        </w:tc>
        <w:tc>
          <w:tcPr>
            <w:tcW w:w="1905" w:type="pct"/>
            <w:tcBorders>
              <w:top w:val="single" w:color="auto" w:sz="4" w:space="0"/>
              <w:left w:val="single" w:color="auto" w:sz="4" w:space="0"/>
              <w:bottom w:val="single" w:color="auto" w:sz="4" w:space="0"/>
              <w:right w:val="single" w:color="auto" w:sz="4" w:space="0"/>
            </w:tcBorders>
            <w:vAlign w:val="center"/>
          </w:tcPr>
          <w:p w14:paraId="7AE33856">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绝缘电阻测试</w:t>
            </w:r>
          </w:p>
        </w:tc>
        <w:tc>
          <w:tcPr>
            <w:tcW w:w="1905" w:type="pct"/>
            <w:tcBorders>
              <w:top w:val="single" w:color="auto" w:sz="4" w:space="0"/>
              <w:left w:val="single" w:color="auto" w:sz="4" w:space="0"/>
              <w:bottom w:val="single" w:color="auto" w:sz="4" w:space="0"/>
              <w:right w:val="single" w:color="auto" w:sz="4" w:space="0"/>
            </w:tcBorders>
            <w:vAlign w:val="center"/>
          </w:tcPr>
          <w:p w14:paraId="42838532">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绝缘电阻不小于100 M</w:t>
            </w:r>
            <w:r>
              <w:rPr>
                <w:rFonts w:hint="eastAsia" w:asciiTheme="minorEastAsia" w:hAnsiTheme="minorEastAsia" w:eastAsiaTheme="minorEastAsia" w:cstheme="minorEastAsia"/>
                <w:sz w:val="24"/>
                <w:szCs w:val="24"/>
              </w:rPr>
              <w:sym w:font="Symbol" w:char="0057"/>
            </w:r>
          </w:p>
        </w:tc>
      </w:tr>
      <w:tr w14:paraId="202F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62B85E6A">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1173B655">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1AEAB296">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主绝缘交流耐压试验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53E2BC30">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加压至14KV无异常情况（根据校方要求）</w:t>
            </w:r>
          </w:p>
        </w:tc>
      </w:tr>
      <w:tr w14:paraId="08AC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restart"/>
            <w:tcBorders>
              <w:top w:val="single" w:color="auto" w:sz="4" w:space="0"/>
              <w:left w:val="single" w:color="auto" w:sz="4" w:space="0"/>
              <w:bottom w:val="single" w:color="auto" w:sz="4" w:space="0"/>
              <w:right w:val="single" w:color="auto" w:sz="4" w:space="0"/>
            </w:tcBorders>
            <w:vAlign w:val="center"/>
          </w:tcPr>
          <w:p w14:paraId="4B5A9470">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751" w:type="pct"/>
            <w:vMerge w:val="restart"/>
            <w:tcBorders>
              <w:top w:val="single" w:color="auto" w:sz="4" w:space="0"/>
              <w:left w:val="single" w:color="auto" w:sz="4" w:space="0"/>
              <w:bottom w:val="single" w:color="auto" w:sz="4" w:space="0"/>
              <w:right w:val="single" w:color="auto" w:sz="4" w:space="0"/>
            </w:tcBorders>
            <w:vAlign w:val="center"/>
          </w:tcPr>
          <w:p w14:paraId="7A8207BD">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继电保护器</w:t>
            </w:r>
          </w:p>
        </w:tc>
        <w:tc>
          <w:tcPr>
            <w:tcW w:w="1905" w:type="pct"/>
            <w:tcBorders>
              <w:top w:val="single" w:color="auto" w:sz="4" w:space="0"/>
              <w:left w:val="single" w:color="auto" w:sz="4" w:space="0"/>
              <w:bottom w:val="single" w:color="auto" w:sz="4" w:space="0"/>
              <w:right w:val="single" w:color="auto" w:sz="4" w:space="0"/>
            </w:tcBorders>
            <w:vAlign w:val="center"/>
          </w:tcPr>
          <w:p w14:paraId="133FAE37">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速断整定值</w:t>
            </w:r>
          </w:p>
        </w:tc>
        <w:tc>
          <w:tcPr>
            <w:tcW w:w="1905" w:type="pct"/>
            <w:tcBorders>
              <w:top w:val="single" w:color="auto" w:sz="4" w:space="0"/>
              <w:left w:val="single" w:color="auto" w:sz="4" w:space="0"/>
              <w:bottom w:val="single" w:color="auto" w:sz="4" w:space="0"/>
              <w:right w:val="single" w:color="auto" w:sz="4" w:space="0"/>
            </w:tcBorders>
            <w:vAlign w:val="center"/>
          </w:tcPr>
          <w:p w14:paraId="0BBB28EF">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10.725A</w:t>
            </w:r>
          </w:p>
        </w:tc>
      </w:tr>
      <w:tr w14:paraId="0EF9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3F642569">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6B29C83A">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5104E419">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速断整定时间</w:t>
            </w:r>
          </w:p>
        </w:tc>
        <w:tc>
          <w:tcPr>
            <w:tcW w:w="1905" w:type="pct"/>
            <w:tcBorders>
              <w:top w:val="single" w:color="auto" w:sz="4" w:space="0"/>
              <w:left w:val="single" w:color="auto" w:sz="4" w:space="0"/>
              <w:bottom w:val="single" w:color="auto" w:sz="4" w:space="0"/>
              <w:right w:val="single" w:color="auto" w:sz="4" w:space="0"/>
            </w:tcBorders>
            <w:vAlign w:val="center"/>
          </w:tcPr>
          <w:p w14:paraId="5DBB9EEC">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0S</w:t>
            </w:r>
          </w:p>
        </w:tc>
      </w:tr>
      <w:tr w14:paraId="215C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2EC91221">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58C25643">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6E21E303">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定时整定值</w:t>
            </w:r>
          </w:p>
        </w:tc>
        <w:tc>
          <w:tcPr>
            <w:tcW w:w="1905" w:type="pct"/>
            <w:tcBorders>
              <w:top w:val="single" w:color="auto" w:sz="4" w:space="0"/>
              <w:left w:val="single" w:color="auto" w:sz="4" w:space="0"/>
              <w:bottom w:val="single" w:color="auto" w:sz="4" w:space="0"/>
              <w:right w:val="single" w:color="auto" w:sz="4" w:space="0"/>
            </w:tcBorders>
            <w:vAlign w:val="center"/>
          </w:tcPr>
          <w:p w14:paraId="456A57CD">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4.475A</w:t>
            </w:r>
          </w:p>
        </w:tc>
      </w:tr>
      <w:tr w14:paraId="52C0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7" w:type="pct"/>
            <w:vMerge w:val="continue"/>
            <w:tcBorders>
              <w:top w:val="single" w:color="auto" w:sz="4" w:space="0"/>
              <w:left w:val="single" w:color="auto" w:sz="4" w:space="0"/>
              <w:bottom w:val="single" w:color="auto" w:sz="4" w:space="0"/>
              <w:right w:val="single" w:color="auto" w:sz="4" w:space="0"/>
            </w:tcBorders>
            <w:vAlign w:val="center"/>
          </w:tcPr>
          <w:p w14:paraId="6CCA2B26">
            <w:pPr>
              <w:adjustRightInd w:val="0"/>
              <w:contextualSpacing/>
              <w:jc w:val="center"/>
              <w:rPr>
                <w:rFonts w:hint="eastAsia" w:asciiTheme="minorEastAsia" w:hAnsiTheme="minorEastAsia" w:eastAsiaTheme="minorEastAsia" w:cstheme="minorEastAsia"/>
                <w:sz w:val="24"/>
                <w:szCs w:val="24"/>
              </w:rPr>
            </w:pPr>
          </w:p>
        </w:tc>
        <w:tc>
          <w:tcPr>
            <w:tcW w:w="751" w:type="pct"/>
            <w:vMerge w:val="continue"/>
            <w:tcBorders>
              <w:top w:val="single" w:color="auto" w:sz="4" w:space="0"/>
              <w:left w:val="single" w:color="auto" w:sz="4" w:space="0"/>
              <w:bottom w:val="single" w:color="auto" w:sz="4" w:space="0"/>
              <w:right w:val="single" w:color="auto" w:sz="4" w:space="0"/>
            </w:tcBorders>
            <w:vAlign w:val="center"/>
          </w:tcPr>
          <w:p w14:paraId="41ECCEE0">
            <w:pPr>
              <w:adjustRightInd w:val="0"/>
              <w:contextualSpacing/>
              <w:jc w:val="center"/>
              <w:rPr>
                <w:rFonts w:hint="eastAsia" w:asciiTheme="minorEastAsia" w:hAnsiTheme="minorEastAsia" w:eastAsiaTheme="minorEastAsia" w:cstheme="minorEastAsia"/>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1FDCEBF2">
            <w:pPr>
              <w:adjustRightInd w:val="0"/>
              <w:contextualSpacing/>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定时整定时间</w:t>
            </w:r>
          </w:p>
        </w:tc>
        <w:tc>
          <w:tcPr>
            <w:tcW w:w="1905" w:type="pct"/>
            <w:tcBorders>
              <w:top w:val="single" w:color="auto" w:sz="4" w:space="0"/>
              <w:left w:val="single" w:color="auto" w:sz="4" w:space="0"/>
              <w:bottom w:val="single" w:color="auto" w:sz="4" w:space="0"/>
              <w:right w:val="single" w:color="auto" w:sz="4" w:space="0"/>
            </w:tcBorders>
            <w:vAlign w:val="center"/>
          </w:tcPr>
          <w:p w14:paraId="138CE28A">
            <w:pPr>
              <w:adjustRightInd w:val="0"/>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0.51S</w:t>
            </w:r>
          </w:p>
        </w:tc>
      </w:tr>
    </w:tbl>
    <w:p w14:paraId="66497A7E">
      <w:pPr>
        <w:rPr>
          <w:rFonts w:hint="eastAsia" w:ascii="仿宋" w:hAnsi="仿宋" w:eastAsia="仿宋" w:cs="仿宋"/>
          <w:b w:val="0"/>
          <w:bCs/>
          <w:sz w:val="32"/>
          <w:szCs w:val="32"/>
        </w:rPr>
      </w:pPr>
      <w:r>
        <w:rPr>
          <w:rFonts w:hint="eastAsia" w:ascii="仿宋" w:hAnsi="仿宋" w:eastAsia="仿宋" w:cs="仿宋"/>
          <w:b w:val="0"/>
          <w:bCs/>
          <w:sz w:val="32"/>
          <w:szCs w:val="32"/>
        </w:rPr>
        <w:br w:type="page"/>
      </w:r>
    </w:p>
    <w:p w14:paraId="6E574E1D">
      <w:pPr>
        <w:adjustRightInd w:val="0"/>
        <w:spacing w:line="480" w:lineRule="exact"/>
        <w:ind w:firstLine="640" w:firstLineChars="200"/>
        <w:contextualSpacing/>
        <w:rPr>
          <w:rFonts w:ascii="宋体" w:hAnsi="宋体" w:cs="宋体"/>
          <w:b/>
          <w:szCs w:val="21"/>
        </w:rPr>
      </w:pPr>
      <w:r>
        <w:rPr>
          <w:rFonts w:hint="eastAsia" w:ascii="仿宋" w:hAnsi="仿宋" w:eastAsia="仿宋" w:cs="仿宋"/>
          <w:b w:val="0"/>
          <w:bCs/>
          <w:sz w:val="32"/>
          <w:szCs w:val="32"/>
        </w:rPr>
        <w:t>六、试验主要内容</w:t>
      </w:r>
    </w:p>
    <w:tbl>
      <w:tblPr>
        <w:tblStyle w:val="9"/>
        <w:tblW w:w="47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431"/>
        <w:gridCol w:w="3626"/>
        <w:gridCol w:w="3626"/>
      </w:tblGrid>
      <w:tr w14:paraId="72EB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tcBorders>
              <w:top w:val="single" w:color="auto" w:sz="4" w:space="0"/>
              <w:left w:val="single" w:color="auto" w:sz="4" w:space="0"/>
              <w:bottom w:val="single" w:color="auto" w:sz="4" w:space="0"/>
              <w:right w:val="single" w:color="auto" w:sz="4" w:space="0"/>
            </w:tcBorders>
            <w:vAlign w:val="center"/>
          </w:tcPr>
          <w:p w14:paraId="44E1E55E">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序号</w:t>
            </w:r>
          </w:p>
        </w:tc>
        <w:tc>
          <w:tcPr>
            <w:tcW w:w="752" w:type="pct"/>
            <w:tcBorders>
              <w:top w:val="single" w:color="auto" w:sz="4" w:space="0"/>
              <w:left w:val="single" w:color="auto" w:sz="4" w:space="0"/>
              <w:bottom w:val="single" w:color="auto" w:sz="4" w:space="0"/>
              <w:right w:val="single" w:color="auto" w:sz="4" w:space="0"/>
            </w:tcBorders>
            <w:vAlign w:val="center"/>
          </w:tcPr>
          <w:p w14:paraId="348F894A">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设备名称</w:t>
            </w:r>
          </w:p>
        </w:tc>
        <w:tc>
          <w:tcPr>
            <w:tcW w:w="1905" w:type="pct"/>
            <w:tcBorders>
              <w:top w:val="single" w:color="auto" w:sz="4" w:space="0"/>
              <w:left w:val="single" w:color="auto" w:sz="4" w:space="0"/>
              <w:bottom w:val="single" w:color="auto" w:sz="4" w:space="0"/>
              <w:right w:val="single" w:color="auto" w:sz="4" w:space="0"/>
            </w:tcBorders>
            <w:vAlign w:val="center"/>
          </w:tcPr>
          <w:p w14:paraId="2E901B8E">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试验项目</w:t>
            </w:r>
          </w:p>
        </w:tc>
        <w:tc>
          <w:tcPr>
            <w:tcW w:w="1905" w:type="pct"/>
            <w:tcBorders>
              <w:top w:val="single" w:color="auto" w:sz="4" w:space="0"/>
              <w:left w:val="single" w:color="auto" w:sz="4" w:space="0"/>
              <w:bottom w:val="single" w:color="auto" w:sz="4" w:space="0"/>
              <w:right w:val="single" w:color="auto" w:sz="4" w:space="0"/>
            </w:tcBorders>
            <w:vAlign w:val="center"/>
          </w:tcPr>
          <w:p w14:paraId="7A5F370D">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试验标准</w:t>
            </w:r>
          </w:p>
        </w:tc>
      </w:tr>
      <w:tr w14:paraId="330B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auto" w:sz="4" w:space="0"/>
              <w:left w:val="single" w:color="auto" w:sz="4" w:space="0"/>
              <w:bottom w:val="single" w:color="auto" w:sz="4" w:space="0"/>
              <w:right w:val="single" w:color="auto" w:sz="4" w:space="0"/>
            </w:tcBorders>
            <w:vAlign w:val="center"/>
          </w:tcPr>
          <w:p w14:paraId="36CE292B">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45940385">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高压柜试验</w:t>
            </w:r>
          </w:p>
        </w:tc>
        <w:tc>
          <w:tcPr>
            <w:tcW w:w="1905" w:type="pct"/>
            <w:tcBorders>
              <w:top w:val="single" w:color="auto" w:sz="4" w:space="0"/>
              <w:left w:val="single" w:color="auto" w:sz="4" w:space="0"/>
              <w:bottom w:val="single" w:color="auto" w:sz="4" w:space="0"/>
              <w:right w:val="single" w:color="auto" w:sz="4" w:space="0"/>
            </w:tcBorders>
            <w:vAlign w:val="center"/>
          </w:tcPr>
          <w:p w14:paraId="402F45C5">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绝缘电阻测试</w:t>
            </w:r>
          </w:p>
        </w:tc>
        <w:tc>
          <w:tcPr>
            <w:tcW w:w="1905" w:type="pct"/>
            <w:tcBorders>
              <w:top w:val="single" w:color="auto" w:sz="4" w:space="0"/>
              <w:left w:val="single" w:color="auto" w:sz="4" w:space="0"/>
              <w:bottom w:val="single" w:color="auto" w:sz="4" w:space="0"/>
              <w:right w:val="single" w:color="auto" w:sz="4" w:space="0"/>
            </w:tcBorders>
            <w:vAlign w:val="center"/>
          </w:tcPr>
          <w:p w14:paraId="32D08D74">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绝缘电阻不小于50 M</w:t>
            </w:r>
            <w:r>
              <w:rPr>
                <w:rFonts w:hint="eastAsia" w:asciiTheme="minorEastAsia" w:hAnsiTheme="minorEastAsia" w:eastAsiaTheme="minorEastAsia" w:cstheme="minorEastAsia"/>
                <w:b w:val="0"/>
                <w:bCs/>
                <w:sz w:val="24"/>
                <w:szCs w:val="24"/>
              </w:rPr>
              <w:sym w:font="Symbol" w:char="0057"/>
            </w:r>
          </w:p>
        </w:tc>
      </w:tr>
      <w:tr w14:paraId="5248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45B27C9E">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6430A58D">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2242263C">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1AF339A6">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加压到27KV无放电、击穿现象</w:t>
            </w:r>
          </w:p>
        </w:tc>
      </w:tr>
      <w:tr w14:paraId="218A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2E6E947C">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0E428C32">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5C359851">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继电保护调试</w:t>
            </w:r>
          </w:p>
        </w:tc>
        <w:tc>
          <w:tcPr>
            <w:tcW w:w="1905" w:type="pct"/>
            <w:tcBorders>
              <w:top w:val="single" w:color="auto" w:sz="4" w:space="0"/>
              <w:left w:val="single" w:color="auto" w:sz="4" w:space="0"/>
              <w:bottom w:val="single" w:color="auto" w:sz="4" w:space="0"/>
              <w:right w:val="single" w:color="auto" w:sz="4" w:space="0"/>
            </w:tcBorders>
            <w:vAlign w:val="center"/>
          </w:tcPr>
          <w:p w14:paraId="46B1FFCA">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在CT一次侧输入过流、速断、零序整定值，保护均能正确动作。</w:t>
            </w:r>
          </w:p>
        </w:tc>
      </w:tr>
      <w:tr w14:paraId="1ED5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5F3C127B">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36F2FF97">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27438D9C">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真空断路器断口绝缘测试</w:t>
            </w:r>
          </w:p>
        </w:tc>
        <w:tc>
          <w:tcPr>
            <w:tcW w:w="1905" w:type="pct"/>
            <w:tcBorders>
              <w:top w:val="single" w:color="auto" w:sz="4" w:space="0"/>
              <w:left w:val="single" w:color="auto" w:sz="4" w:space="0"/>
              <w:bottom w:val="single" w:color="auto" w:sz="4" w:space="0"/>
              <w:right w:val="single" w:color="auto" w:sz="4" w:space="0"/>
            </w:tcBorders>
            <w:vAlign w:val="center"/>
          </w:tcPr>
          <w:p w14:paraId="616DE475">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≥300 M</w:t>
            </w:r>
            <w:r>
              <w:rPr>
                <w:rFonts w:hint="eastAsia" w:asciiTheme="minorEastAsia" w:hAnsiTheme="minorEastAsia" w:eastAsiaTheme="minorEastAsia" w:cstheme="minorEastAsia"/>
                <w:b w:val="0"/>
                <w:bCs/>
                <w:sz w:val="24"/>
                <w:szCs w:val="24"/>
              </w:rPr>
              <w:sym w:font="Symbol" w:char="0057"/>
            </w:r>
          </w:p>
        </w:tc>
      </w:tr>
      <w:tr w14:paraId="04D4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3147CC3A">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249CE6B8">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6744CAAE">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真空断路器断口耐压试验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1A3B6AE5">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加压至上27KV无放电、击穿现象</w:t>
            </w:r>
          </w:p>
        </w:tc>
      </w:tr>
      <w:tr w14:paraId="69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08B78AF1">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20684DB8">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1A6DF239">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辅助回路和控制回路交流耐压试验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54850FC1">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 M</w:t>
            </w:r>
            <w:r>
              <w:rPr>
                <w:rFonts w:hint="eastAsia" w:asciiTheme="minorEastAsia" w:hAnsiTheme="minorEastAsia" w:eastAsiaTheme="minorEastAsia" w:cstheme="minorEastAsia"/>
                <w:b w:val="0"/>
                <w:bCs/>
                <w:sz w:val="24"/>
                <w:szCs w:val="24"/>
              </w:rPr>
              <w:sym w:font="Symbol" w:char="0057"/>
            </w:r>
          </w:p>
        </w:tc>
      </w:tr>
      <w:tr w14:paraId="25C2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auto" w:sz="4" w:space="0"/>
              <w:left w:val="single" w:color="auto" w:sz="4" w:space="0"/>
              <w:bottom w:val="single" w:color="auto" w:sz="4" w:space="0"/>
              <w:right w:val="single" w:color="auto" w:sz="4" w:space="0"/>
            </w:tcBorders>
            <w:vAlign w:val="center"/>
          </w:tcPr>
          <w:p w14:paraId="73860F30">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552A61FE">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变压器</w:t>
            </w:r>
          </w:p>
        </w:tc>
        <w:tc>
          <w:tcPr>
            <w:tcW w:w="1905" w:type="pct"/>
            <w:tcBorders>
              <w:top w:val="single" w:color="auto" w:sz="4" w:space="0"/>
              <w:left w:val="single" w:color="auto" w:sz="4" w:space="0"/>
              <w:bottom w:val="single" w:color="auto" w:sz="4" w:space="0"/>
              <w:right w:val="single" w:color="auto" w:sz="4" w:space="0"/>
            </w:tcBorders>
            <w:vAlign w:val="center"/>
          </w:tcPr>
          <w:p w14:paraId="5C561926">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绕组直流电阻测试</w:t>
            </w:r>
          </w:p>
        </w:tc>
        <w:tc>
          <w:tcPr>
            <w:tcW w:w="1905" w:type="pct"/>
            <w:tcBorders>
              <w:top w:val="single" w:color="auto" w:sz="4" w:space="0"/>
              <w:left w:val="single" w:color="auto" w:sz="4" w:space="0"/>
              <w:bottom w:val="single" w:color="auto" w:sz="4" w:space="0"/>
              <w:right w:val="single" w:color="auto" w:sz="4" w:space="0"/>
            </w:tcBorders>
            <w:vAlign w:val="center"/>
          </w:tcPr>
          <w:p w14:paraId="758F8F5A">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1、相间差别一般不大于平均的4%，线间差别一般不大于平均值的2%；</w:t>
            </w:r>
          </w:p>
          <w:p w14:paraId="718AA37E">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2、与以前相同部位测得值比较，其变化不应大于2%。</w:t>
            </w:r>
          </w:p>
        </w:tc>
      </w:tr>
      <w:tr w14:paraId="5393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1BD68974">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5BDE86E3">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1142BAD">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绝缘电阻、吸收比和极化指数</w:t>
            </w:r>
          </w:p>
        </w:tc>
        <w:tc>
          <w:tcPr>
            <w:tcW w:w="1905" w:type="pct"/>
            <w:tcBorders>
              <w:top w:val="single" w:color="auto" w:sz="4" w:space="0"/>
              <w:left w:val="single" w:color="auto" w:sz="4" w:space="0"/>
              <w:bottom w:val="single" w:color="auto" w:sz="4" w:space="0"/>
              <w:right w:val="single" w:color="auto" w:sz="4" w:space="0"/>
            </w:tcBorders>
            <w:vAlign w:val="center"/>
          </w:tcPr>
          <w:p w14:paraId="22A94C6E">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吸收比不低于1.3或极化指数不低于1.5</w:t>
            </w:r>
          </w:p>
        </w:tc>
      </w:tr>
      <w:tr w14:paraId="125F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7167E416">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1217E224">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42B49E9">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3081B5FE">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加压至27KV无放电、击穿现象（根据校方要求）</w:t>
            </w:r>
          </w:p>
        </w:tc>
      </w:tr>
      <w:tr w14:paraId="2B3C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16B16D82">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7D00A6DD">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6D683060">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测温装置及其二次回路检测</w:t>
            </w:r>
          </w:p>
        </w:tc>
        <w:tc>
          <w:tcPr>
            <w:tcW w:w="1905" w:type="pct"/>
            <w:tcBorders>
              <w:top w:val="single" w:color="auto" w:sz="4" w:space="0"/>
              <w:left w:val="single" w:color="auto" w:sz="4" w:space="0"/>
              <w:bottom w:val="single" w:color="auto" w:sz="4" w:space="0"/>
              <w:right w:val="single" w:color="auto" w:sz="4" w:space="0"/>
            </w:tcBorders>
            <w:vAlign w:val="center"/>
          </w:tcPr>
          <w:p w14:paraId="6ABD0286">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密封良好，测温探头安装良好，温度显示正确。</w:t>
            </w:r>
          </w:p>
        </w:tc>
      </w:tr>
      <w:tr w14:paraId="4753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auto" w:sz="4" w:space="0"/>
              <w:left w:val="single" w:color="auto" w:sz="4" w:space="0"/>
              <w:right w:val="single" w:color="auto" w:sz="4" w:space="0"/>
            </w:tcBorders>
            <w:vAlign w:val="center"/>
          </w:tcPr>
          <w:p w14:paraId="57E5025A">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w:t>
            </w:r>
          </w:p>
        </w:tc>
        <w:tc>
          <w:tcPr>
            <w:tcW w:w="752" w:type="pct"/>
            <w:vMerge w:val="restart"/>
            <w:tcBorders>
              <w:top w:val="single" w:color="auto" w:sz="4" w:space="0"/>
              <w:left w:val="single" w:color="auto" w:sz="4" w:space="0"/>
              <w:right w:val="single" w:color="auto" w:sz="4" w:space="0"/>
            </w:tcBorders>
            <w:vAlign w:val="center"/>
          </w:tcPr>
          <w:p w14:paraId="3DD284CB">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低压柜试验</w:t>
            </w:r>
          </w:p>
        </w:tc>
        <w:tc>
          <w:tcPr>
            <w:tcW w:w="1905" w:type="pct"/>
            <w:tcBorders>
              <w:top w:val="single" w:color="auto" w:sz="4" w:space="0"/>
              <w:left w:val="single" w:color="auto" w:sz="4" w:space="0"/>
              <w:bottom w:val="single" w:color="auto" w:sz="4" w:space="0"/>
              <w:right w:val="single" w:color="auto" w:sz="4" w:space="0"/>
            </w:tcBorders>
            <w:vAlign w:val="center"/>
          </w:tcPr>
          <w:p w14:paraId="365C10A3">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测量绝缘电阻</w:t>
            </w:r>
          </w:p>
        </w:tc>
        <w:tc>
          <w:tcPr>
            <w:tcW w:w="1905" w:type="pct"/>
            <w:tcBorders>
              <w:top w:val="single" w:color="auto" w:sz="4" w:space="0"/>
              <w:left w:val="single" w:color="auto" w:sz="4" w:space="0"/>
              <w:bottom w:val="single" w:color="auto" w:sz="4" w:space="0"/>
              <w:right w:val="single" w:color="auto" w:sz="4" w:space="0"/>
            </w:tcBorders>
            <w:vAlign w:val="center"/>
          </w:tcPr>
          <w:p w14:paraId="17BE5E3C">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采用1000V摇表，测试结果与出厂值无明显变化。</w:t>
            </w:r>
          </w:p>
        </w:tc>
      </w:tr>
      <w:tr w14:paraId="3C70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left w:val="single" w:color="auto" w:sz="4" w:space="0"/>
              <w:right w:val="single" w:color="auto" w:sz="4" w:space="0"/>
            </w:tcBorders>
            <w:vAlign w:val="center"/>
          </w:tcPr>
          <w:p w14:paraId="217F6535">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left w:val="single" w:color="auto" w:sz="4" w:space="0"/>
              <w:right w:val="single" w:color="auto" w:sz="4" w:space="0"/>
            </w:tcBorders>
            <w:vAlign w:val="center"/>
          </w:tcPr>
          <w:p w14:paraId="7189A6D1">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50C448A9">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7193DCB1">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可以用2500V摇表代替，无闪络击穿</w:t>
            </w:r>
          </w:p>
        </w:tc>
      </w:tr>
      <w:tr w14:paraId="0F91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left w:val="single" w:color="auto" w:sz="4" w:space="0"/>
              <w:bottom w:val="single" w:color="auto" w:sz="4" w:space="0"/>
              <w:right w:val="single" w:color="auto" w:sz="4" w:space="0"/>
            </w:tcBorders>
            <w:vAlign w:val="center"/>
          </w:tcPr>
          <w:p w14:paraId="42BFDC0F">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left w:val="single" w:color="auto" w:sz="4" w:space="0"/>
              <w:bottom w:val="single" w:color="auto" w:sz="4" w:space="0"/>
              <w:right w:val="single" w:color="auto" w:sz="4" w:space="0"/>
            </w:tcBorders>
            <w:vAlign w:val="center"/>
          </w:tcPr>
          <w:p w14:paraId="1E1E535A">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0EA8D134">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低压电器动作情况检查</w:t>
            </w:r>
          </w:p>
        </w:tc>
        <w:tc>
          <w:tcPr>
            <w:tcW w:w="1905" w:type="pct"/>
            <w:tcBorders>
              <w:top w:val="single" w:color="auto" w:sz="4" w:space="0"/>
              <w:left w:val="single" w:color="auto" w:sz="4" w:space="0"/>
              <w:bottom w:val="single" w:color="auto" w:sz="4" w:space="0"/>
              <w:right w:val="single" w:color="auto" w:sz="4" w:space="0"/>
            </w:tcBorders>
            <w:vAlign w:val="center"/>
          </w:tcPr>
          <w:p w14:paraId="16B8EBF6">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动作应正常。</w:t>
            </w:r>
          </w:p>
        </w:tc>
      </w:tr>
      <w:tr w14:paraId="2ECC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auto" w:sz="4" w:space="0"/>
              <w:left w:val="single" w:color="auto" w:sz="4" w:space="0"/>
              <w:bottom w:val="single" w:color="auto" w:sz="4" w:space="0"/>
              <w:right w:val="single" w:color="auto" w:sz="4" w:space="0"/>
            </w:tcBorders>
            <w:vAlign w:val="center"/>
          </w:tcPr>
          <w:p w14:paraId="7787DA16">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4F3A1494">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高压电缆</w:t>
            </w:r>
          </w:p>
        </w:tc>
        <w:tc>
          <w:tcPr>
            <w:tcW w:w="1905" w:type="pct"/>
            <w:tcBorders>
              <w:top w:val="single" w:color="auto" w:sz="4" w:space="0"/>
              <w:left w:val="single" w:color="auto" w:sz="4" w:space="0"/>
              <w:bottom w:val="single" w:color="auto" w:sz="4" w:space="0"/>
              <w:right w:val="single" w:color="auto" w:sz="4" w:space="0"/>
            </w:tcBorders>
            <w:vAlign w:val="center"/>
          </w:tcPr>
          <w:p w14:paraId="6D88BB4D">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绝缘电阻测试</w:t>
            </w:r>
          </w:p>
        </w:tc>
        <w:tc>
          <w:tcPr>
            <w:tcW w:w="1905" w:type="pct"/>
            <w:tcBorders>
              <w:top w:val="single" w:color="auto" w:sz="4" w:space="0"/>
              <w:left w:val="single" w:color="auto" w:sz="4" w:space="0"/>
              <w:bottom w:val="single" w:color="auto" w:sz="4" w:space="0"/>
              <w:right w:val="single" w:color="auto" w:sz="4" w:space="0"/>
            </w:tcBorders>
            <w:vAlign w:val="center"/>
          </w:tcPr>
          <w:p w14:paraId="01E4D233">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绝缘电阻不小于100 M</w:t>
            </w:r>
            <w:r>
              <w:rPr>
                <w:rFonts w:hint="eastAsia" w:asciiTheme="minorEastAsia" w:hAnsiTheme="minorEastAsia" w:eastAsiaTheme="minorEastAsia" w:cstheme="minorEastAsia"/>
                <w:b w:val="0"/>
                <w:bCs/>
                <w:sz w:val="24"/>
                <w:szCs w:val="24"/>
              </w:rPr>
              <w:sym w:font="Symbol" w:char="0057"/>
            </w:r>
          </w:p>
        </w:tc>
      </w:tr>
      <w:tr w14:paraId="1B8E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696B9A07">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5859F9E3">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3CFEEC51">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主绝缘交流耐压试验</w:t>
            </w:r>
          </w:p>
        </w:tc>
        <w:tc>
          <w:tcPr>
            <w:tcW w:w="1905" w:type="pct"/>
            <w:tcBorders>
              <w:top w:val="single" w:color="auto" w:sz="4" w:space="0"/>
              <w:left w:val="single" w:color="auto" w:sz="4" w:space="0"/>
              <w:bottom w:val="single" w:color="auto" w:sz="4" w:space="0"/>
              <w:right w:val="single" w:color="auto" w:sz="4" w:space="0"/>
            </w:tcBorders>
            <w:vAlign w:val="center"/>
          </w:tcPr>
          <w:p w14:paraId="4AFF58C5">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加压至14KV无异常情况（根据校方要求）</w:t>
            </w:r>
          </w:p>
        </w:tc>
      </w:tr>
      <w:tr w14:paraId="7A16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restart"/>
            <w:tcBorders>
              <w:top w:val="single" w:color="auto" w:sz="4" w:space="0"/>
              <w:left w:val="single" w:color="auto" w:sz="4" w:space="0"/>
              <w:bottom w:val="single" w:color="auto" w:sz="4" w:space="0"/>
              <w:right w:val="single" w:color="auto" w:sz="4" w:space="0"/>
            </w:tcBorders>
            <w:vAlign w:val="center"/>
          </w:tcPr>
          <w:p w14:paraId="6A150E3B">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5</w:t>
            </w:r>
          </w:p>
        </w:tc>
        <w:tc>
          <w:tcPr>
            <w:tcW w:w="752" w:type="pct"/>
            <w:vMerge w:val="restart"/>
            <w:tcBorders>
              <w:top w:val="single" w:color="auto" w:sz="4" w:space="0"/>
              <w:left w:val="single" w:color="auto" w:sz="4" w:space="0"/>
              <w:bottom w:val="single" w:color="auto" w:sz="4" w:space="0"/>
              <w:right w:val="single" w:color="auto" w:sz="4" w:space="0"/>
            </w:tcBorders>
            <w:vAlign w:val="center"/>
          </w:tcPr>
          <w:p w14:paraId="2F9A3BA4">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继电保护器</w:t>
            </w:r>
          </w:p>
        </w:tc>
        <w:tc>
          <w:tcPr>
            <w:tcW w:w="1905" w:type="pct"/>
            <w:tcBorders>
              <w:top w:val="single" w:color="auto" w:sz="4" w:space="0"/>
              <w:left w:val="single" w:color="auto" w:sz="4" w:space="0"/>
              <w:bottom w:val="single" w:color="auto" w:sz="4" w:space="0"/>
              <w:right w:val="single" w:color="auto" w:sz="4" w:space="0"/>
            </w:tcBorders>
            <w:vAlign w:val="center"/>
          </w:tcPr>
          <w:p w14:paraId="0DC0C138">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速断整定值</w:t>
            </w:r>
          </w:p>
        </w:tc>
        <w:tc>
          <w:tcPr>
            <w:tcW w:w="1905" w:type="pct"/>
            <w:tcBorders>
              <w:top w:val="single" w:color="auto" w:sz="4" w:space="0"/>
              <w:left w:val="single" w:color="auto" w:sz="4" w:space="0"/>
              <w:bottom w:val="single" w:color="auto" w:sz="4" w:space="0"/>
              <w:right w:val="single" w:color="auto" w:sz="4" w:space="0"/>
            </w:tcBorders>
            <w:vAlign w:val="center"/>
          </w:tcPr>
          <w:p w14:paraId="0D34A5B3">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10.725A</w:t>
            </w:r>
          </w:p>
        </w:tc>
      </w:tr>
      <w:tr w14:paraId="1B97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2C285199">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382E148C">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257C006E">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速断整定时间</w:t>
            </w:r>
          </w:p>
        </w:tc>
        <w:tc>
          <w:tcPr>
            <w:tcW w:w="1905" w:type="pct"/>
            <w:tcBorders>
              <w:top w:val="single" w:color="auto" w:sz="4" w:space="0"/>
              <w:left w:val="single" w:color="auto" w:sz="4" w:space="0"/>
              <w:bottom w:val="single" w:color="auto" w:sz="4" w:space="0"/>
              <w:right w:val="single" w:color="auto" w:sz="4" w:space="0"/>
            </w:tcBorders>
            <w:vAlign w:val="center"/>
          </w:tcPr>
          <w:p w14:paraId="080A9FEB">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0S</w:t>
            </w:r>
          </w:p>
        </w:tc>
      </w:tr>
      <w:tr w14:paraId="43D8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7E57BE9A">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03D1A99C">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7DC2027F">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定时整定值</w:t>
            </w:r>
          </w:p>
        </w:tc>
        <w:tc>
          <w:tcPr>
            <w:tcW w:w="1905" w:type="pct"/>
            <w:tcBorders>
              <w:top w:val="single" w:color="auto" w:sz="4" w:space="0"/>
              <w:left w:val="single" w:color="auto" w:sz="4" w:space="0"/>
              <w:bottom w:val="single" w:color="auto" w:sz="4" w:space="0"/>
              <w:right w:val="single" w:color="auto" w:sz="4" w:space="0"/>
            </w:tcBorders>
            <w:vAlign w:val="center"/>
          </w:tcPr>
          <w:p w14:paraId="5271C52A">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4.475A</w:t>
            </w:r>
          </w:p>
        </w:tc>
      </w:tr>
      <w:tr w14:paraId="72AB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8" w:type="pct"/>
            <w:vMerge w:val="continue"/>
            <w:tcBorders>
              <w:top w:val="single" w:color="auto" w:sz="4" w:space="0"/>
              <w:left w:val="single" w:color="auto" w:sz="4" w:space="0"/>
              <w:bottom w:val="single" w:color="auto" w:sz="4" w:space="0"/>
              <w:right w:val="single" w:color="auto" w:sz="4" w:space="0"/>
            </w:tcBorders>
            <w:vAlign w:val="center"/>
          </w:tcPr>
          <w:p w14:paraId="2D4C1DB4">
            <w:pPr>
              <w:adjustRightInd w:val="0"/>
              <w:contextualSpacing/>
              <w:jc w:val="center"/>
              <w:rPr>
                <w:rFonts w:hint="eastAsia" w:asciiTheme="minorEastAsia" w:hAnsiTheme="minorEastAsia" w:eastAsiaTheme="minorEastAsia" w:cstheme="minorEastAsia"/>
                <w:b w:val="0"/>
                <w:bCs/>
                <w:sz w:val="24"/>
                <w:szCs w:val="24"/>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14:paraId="1F64E454">
            <w:pPr>
              <w:adjustRightInd w:val="0"/>
              <w:contextualSpacing/>
              <w:jc w:val="center"/>
              <w:rPr>
                <w:rFonts w:hint="eastAsia" w:asciiTheme="minorEastAsia" w:hAnsiTheme="minorEastAsia" w:eastAsiaTheme="minorEastAsia" w:cstheme="minorEastAsia"/>
                <w:b w:val="0"/>
                <w:bCs/>
                <w:sz w:val="24"/>
                <w:szCs w:val="24"/>
              </w:rPr>
            </w:pPr>
          </w:p>
        </w:tc>
        <w:tc>
          <w:tcPr>
            <w:tcW w:w="1905" w:type="pct"/>
            <w:tcBorders>
              <w:top w:val="single" w:color="auto" w:sz="4" w:space="0"/>
              <w:left w:val="single" w:color="auto" w:sz="4" w:space="0"/>
              <w:bottom w:val="single" w:color="auto" w:sz="4" w:space="0"/>
              <w:right w:val="single" w:color="auto" w:sz="4" w:space="0"/>
            </w:tcBorders>
            <w:vAlign w:val="center"/>
          </w:tcPr>
          <w:p w14:paraId="53D95A59">
            <w:pPr>
              <w:adjustRightInd w:val="0"/>
              <w:contextualSpacing/>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定时整定时间</w:t>
            </w:r>
          </w:p>
        </w:tc>
        <w:tc>
          <w:tcPr>
            <w:tcW w:w="1905" w:type="pct"/>
            <w:tcBorders>
              <w:top w:val="single" w:color="auto" w:sz="4" w:space="0"/>
              <w:left w:val="single" w:color="auto" w:sz="4" w:space="0"/>
              <w:bottom w:val="single" w:color="auto" w:sz="4" w:space="0"/>
              <w:right w:val="single" w:color="auto" w:sz="4" w:space="0"/>
            </w:tcBorders>
            <w:vAlign w:val="center"/>
          </w:tcPr>
          <w:p w14:paraId="62F344BD">
            <w:pPr>
              <w:adjustRightInd w:val="0"/>
              <w:contextualSpacing/>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0.51S</w:t>
            </w:r>
          </w:p>
        </w:tc>
      </w:tr>
    </w:tbl>
    <w:p w14:paraId="7380AD99">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七、技术需求明细</w:t>
      </w:r>
    </w:p>
    <w:p w14:paraId="701738D5">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严格按照原电力工业部颁的《电力设备预防性试验规程》和《电力设备运行维护检修规程》规定的有关项目和标准要求、江苏电力部门有关设备运行维护的相关规定，进行相关的试验和维护，并就试验和维护的相关事项与当地供电部门作协调处理办理相关手续。</w:t>
      </w:r>
    </w:p>
    <w:p w14:paraId="2B036A46">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八、维护保养服务的具体要求</w:t>
      </w:r>
    </w:p>
    <w:p w14:paraId="296B6BC9">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1．设备整体维护保养服务要求：</w:t>
      </w:r>
    </w:p>
    <w:p w14:paraId="3EBAF686">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中标供应商必须根据《电力设备预防性试验规程》和《电力设备运行维护检修规程》规定的有关项目和标准要求、江苏省电力工业局有关设备运行维护的有关规定，对所受托的设备做好维修维护保养工作。确保设备及配件完好并运行和操作正常、可靠、无异常声音和异常发热现象；</w:t>
      </w:r>
    </w:p>
    <w:p w14:paraId="79180DAB">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合同签订后中标供应商用专用仪器对采购人的设备进行技术检查并提供报告，若发现设备存在故障、缺陷等问题，中标供应商将免人工费对设备存在故障、缺陷等进行维修调试及更换零配件，而采购人按本合同的约定承担相应的更换零件及材料费用。</w:t>
      </w:r>
    </w:p>
    <w:p w14:paraId="75918C4B">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寒暑</w:t>
      </w:r>
      <w:r>
        <w:rPr>
          <w:rFonts w:hint="eastAsia" w:ascii="仿宋" w:hAnsi="仿宋" w:eastAsia="仿宋" w:cs="仿宋"/>
          <w:b w:val="0"/>
          <w:bCs/>
          <w:sz w:val="32"/>
          <w:szCs w:val="32"/>
        </w:rPr>
        <w:t>假期间进行一次电气设备试验，对设备进行维护保养、安全检查，对设备进行除尘清理；设备绝缘、接地及安全设施良好、到位；设备连接（含接插件）螺丝紧固、无松动、接触面光亮良好、无拉弧且无异常发热现象；加固螺丝，清洗铜锈；及时发现并处理设备缺陷，做出预防性鉴定，提交相关记录和处理意见，确保设备安全运行；每季度一次进行例行巡检，重大活动期间根据用电情况和采购人要求增加巡检频次，并出具有关记录或报告交由双方签名确认。</w:t>
      </w:r>
    </w:p>
    <w:p w14:paraId="08A10B20">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（4）中标供应商对设备提供24小时应急维修服务；</w:t>
      </w:r>
    </w:p>
    <w:p w14:paraId="4408258B">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2．各项设备细化维护保养服务要求：</w:t>
      </w:r>
    </w:p>
    <w:p w14:paraId="16621968">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（1）继电保护装置：</w:t>
      </w:r>
    </w:p>
    <w:p w14:paraId="3C601108">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1）建立和健全继电保护装置方面的技术、检查、维护保养、维修等方面的资料并存档成册（一式两份），中标供应商、采购人双方各存一份。</w:t>
      </w:r>
    </w:p>
    <w:p w14:paraId="5F2CB3B0">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2）及时处理二次回路故障，做好事故后的检查、分析，并提交有关处理报告给采购人，作为日后使用操作的注意事项；</w:t>
      </w:r>
    </w:p>
    <w:p w14:paraId="15DEA704">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3）检查、测量电流互感二次绕组端子电压、直流回路继电器线卷完好情况及绝缘电阻；</w:t>
      </w:r>
    </w:p>
    <w:p w14:paraId="30265A22">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4）按有关规程规定进行定期（一般在使用3-5年进行）全部校险，或按采购人要求进行校险。</w:t>
      </w:r>
    </w:p>
    <w:p w14:paraId="500F434D">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（2）高压柜：</w:t>
      </w:r>
    </w:p>
    <w:p w14:paraId="193A1DD9">
      <w:pPr>
        <w:adjustRightInd w:val="0"/>
        <w:spacing w:line="360" w:lineRule="auto"/>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1）建立和健全电气设备方面的技术、检查、维护保养、维修等方面的资料并存档成册；</w:t>
      </w:r>
    </w:p>
    <w:p w14:paraId="1391428C">
      <w:pPr>
        <w:adjustRightInd w:val="0"/>
        <w:spacing w:line="360" w:lineRule="auto"/>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 xml:space="preserve">2）对设备做好使用安全检查和维护保养工作，及时发现缺陷，确保设备正常运行； </w:t>
      </w:r>
    </w:p>
    <w:p w14:paraId="623A9F01">
      <w:pPr>
        <w:adjustRightInd w:val="0"/>
        <w:spacing w:line="360" w:lineRule="auto"/>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3）采购人发生设备损坏或发生事故，中标供应商必须按规定办理有关手续，并提供设备和组织好对设备的抢修工作。</w:t>
      </w:r>
    </w:p>
    <w:p w14:paraId="5810DFC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（3）10KV电缆：</w:t>
      </w:r>
    </w:p>
    <w:p w14:paraId="2E16C004">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1）建立和健全电气设备方面的技术、检查、维护保养、维修等方面的资料并存档成册；</w:t>
      </w:r>
    </w:p>
    <w:p w14:paraId="05719D93">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2）对设备做好使用安全检查和维护保养工作，并做出预防性鉴定，及时发现缺陷，确保设备正常运行；</w:t>
      </w:r>
    </w:p>
    <w:p w14:paraId="065FD1BB">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3）发现设备异常运行未及时采取措施处理而做成损坏的，由中标供应商负责检修或赔偿；</w:t>
      </w:r>
    </w:p>
    <w:p w14:paraId="13FED8CD">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4）采购人发生电缆损坏或事故，中标供应商必须按规定办理有关手续，并提供设备和组织好对设备的抢修工作。</w:t>
      </w:r>
    </w:p>
    <w:p w14:paraId="39F02F35">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（4）变压器：</w:t>
      </w:r>
    </w:p>
    <w:p w14:paraId="2255AEA5">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1）建立和健全每台变压器的技术、检查、维护保养、维修等方面的资料并存档成册；</w:t>
      </w:r>
    </w:p>
    <w:p w14:paraId="38A795A3">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2）检查每台变压器使用温度、测试避雷器使用情况；</w:t>
      </w:r>
    </w:p>
    <w:p w14:paraId="198B6209">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3）因变压器需要进行修理，在采购人协助办理有关手续的基础上，暂借同等容量变压器给采购人使用；</w:t>
      </w:r>
    </w:p>
    <w:p w14:paraId="0806E356">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4）如因采购人责任所造成损坏变压器而需要进行修理或解体检查，中标供应商可暂借同等容量变压器使用；</w:t>
      </w:r>
    </w:p>
    <w:p w14:paraId="6CA62074">
      <w:pPr>
        <w:adjustRightInd w:val="0"/>
        <w:spacing w:line="360" w:lineRule="auto"/>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（5）低压柜：</w:t>
      </w:r>
    </w:p>
    <w:p w14:paraId="7BB1C780">
      <w:pPr>
        <w:pStyle w:val="16"/>
        <w:numPr>
          <w:ilvl w:val="0"/>
          <w:numId w:val="0"/>
        </w:numPr>
        <w:spacing w:line="360" w:lineRule="auto"/>
        <w:ind w:left="420" w:leftChars="0"/>
        <w:rPr>
          <w:rFonts w:hint="eastAsia" w:ascii="仿宋" w:hAnsi="仿宋" w:eastAsia="仿宋" w:cs="仿宋"/>
          <w:b w:val="0"/>
          <w:bCs/>
          <w:sz w:val="32"/>
          <w:szCs w:val="32"/>
        </w:rPr>
      </w:pPr>
      <w:r>
        <w:rPr>
          <w:rFonts w:hint="eastAsia" w:ascii="仿宋" w:hAnsi="仿宋" w:eastAsia="仿宋" w:cs="仿宋"/>
          <w:b w:val="0"/>
          <w:bCs/>
          <w:sz w:val="32"/>
          <w:szCs w:val="32"/>
        </w:rPr>
        <w:t>内容包括：</w:t>
      </w:r>
    </w:p>
    <w:p w14:paraId="0377F0E2">
      <w:pPr>
        <w:pStyle w:val="16"/>
        <w:numPr>
          <w:ilvl w:val="1"/>
          <w:numId w:val="1"/>
        </w:numPr>
        <w:spacing w:line="360" w:lineRule="auto"/>
        <w:ind w:firstLineChars="0"/>
        <w:rPr>
          <w:rFonts w:hint="eastAsia" w:ascii="仿宋" w:hAnsi="仿宋" w:eastAsia="仿宋" w:cs="仿宋"/>
          <w:b w:val="0"/>
          <w:bCs/>
          <w:sz w:val="32"/>
          <w:szCs w:val="32"/>
        </w:rPr>
      </w:pPr>
      <w:r>
        <w:rPr>
          <w:rFonts w:hint="eastAsia" w:ascii="仿宋" w:hAnsi="仿宋" w:eastAsia="仿宋" w:cs="仿宋"/>
          <w:b w:val="0"/>
          <w:bCs/>
          <w:sz w:val="32"/>
          <w:szCs w:val="32"/>
        </w:rPr>
        <w:t>框架式低压断路器检修：</w:t>
      </w:r>
    </w:p>
    <w:p w14:paraId="0E69F5D4">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检查调整合闸机械；传动部位加油口，开关主触头清除积炭；调整三相触头合闸同步性能，触头松紧度调整。接插部位除尘，除氧化物。调整开关欠电压保护、分离机构，并作相应调整。</w:t>
      </w:r>
    </w:p>
    <w:p w14:paraId="5B570D9B">
      <w:pPr>
        <w:pStyle w:val="16"/>
        <w:numPr>
          <w:ilvl w:val="1"/>
          <w:numId w:val="1"/>
        </w:numPr>
        <w:spacing w:line="360" w:lineRule="auto"/>
        <w:ind w:firstLineChars="0"/>
        <w:rPr>
          <w:rFonts w:hint="eastAsia" w:ascii="仿宋" w:hAnsi="仿宋" w:eastAsia="仿宋" w:cs="仿宋"/>
          <w:b w:val="0"/>
          <w:bCs/>
          <w:sz w:val="32"/>
          <w:szCs w:val="32"/>
        </w:rPr>
      </w:pPr>
      <w:r>
        <w:rPr>
          <w:rFonts w:hint="eastAsia" w:ascii="仿宋" w:hAnsi="仿宋" w:eastAsia="仿宋" w:cs="仿宋"/>
          <w:b w:val="0"/>
          <w:bCs/>
          <w:sz w:val="32"/>
          <w:szCs w:val="32"/>
        </w:rPr>
        <w:t>出线单元检修：</w:t>
      </w:r>
    </w:p>
    <w:p w14:paraId="0ADFC918">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检查各单元合闸，分离机构，并作相应调整。检查各单元开关主触头，除去积炭。调整各抽屉单元主电路接插件和控制电路接插件，使之工作可靠。检查与各开关相连接软母线连接处。调整抽屉的导轨、拉手、滑块等操作部位，使之平衡、灵活、牢固、易操作。更换已损坏、老化，绝缘不良的元器件，如元器件购买困难，负责元器件的改造、加装等小范围改造工作。旋紧坚固件，检查、调整各开关的欠压，分离机构，使之工作安全、可靠、无明显噪声，并对各单元进行全面除尘工作。</w:t>
      </w:r>
    </w:p>
    <w:p w14:paraId="171FCD1F">
      <w:pPr>
        <w:pStyle w:val="16"/>
        <w:numPr>
          <w:ilvl w:val="1"/>
          <w:numId w:val="1"/>
        </w:numPr>
        <w:spacing w:line="360" w:lineRule="auto"/>
        <w:ind w:firstLineChars="0"/>
        <w:rPr>
          <w:rFonts w:hint="eastAsia" w:ascii="仿宋" w:hAnsi="仿宋" w:eastAsia="仿宋" w:cs="仿宋"/>
          <w:b w:val="0"/>
          <w:bCs/>
          <w:sz w:val="32"/>
          <w:szCs w:val="32"/>
        </w:rPr>
      </w:pPr>
      <w:r>
        <w:rPr>
          <w:rFonts w:hint="eastAsia" w:ascii="仿宋" w:hAnsi="仿宋" w:eastAsia="仿宋" w:cs="仿宋"/>
          <w:b w:val="0"/>
          <w:bCs/>
          <w:sz w:val="32"/>
          <w:szCs w:val="32"/>
        </w:rPr>
        <w:t>电容柜检修</w:t>
      </w:r>
    </w:p>
    <w:p w14:paraId="2A1C0A8B">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检查电容器有无渗漏、滴液、膨胀、打火等现象。调整各组电容器主电路坚固件和连接件。更换已损坏、老化的元器件。检查电容器容量绝缘电阻等。对有故障部分要及时解决，对要更换的元器件要在材料到货后24小时内完成，并对电容柜对所有元器件进行除尘工作。</w:t>
      </w:r>
    </w:p>
    <w:p w14:paraId="27773AC7">
      <w:pPr>
        <w:pStyle w:val="16"/>
        <w:numPr>
          <w:ilvl w:val="1"/>
          <w:numId w:val="1"/>
        </w:numPr>
        <w:spacing w:line="360" w:lineRule="auto"/>
        <w:ind w:firstLineChars="0"/>
        <w:rPr>
          <w:rFonts w:hint="eastAsia" w:ascii="仿宋" w:hAnsi="仿宋" w:eastAsia="仿宋" w:cs="仿宋"/>
          <w:b w:val="0"/>
          <w:bCs/>
          <w:sz w:val="32"/>
          <w:szCs w:val="32"/>
        </w:rPr>
      </w:pPr>
      <w:r>
        <w:rPr>
          <w:rFonts w:hint="eastAsia" w:ascii="仿宋" w:hAnsi="仿宋" w:eastAsia="仿宋" w:cs="仿宋"/>
          <w:b w:val="0"/>
          <w:bCs/>
          <w:sz w:val="32"/>
          <w:szCs w:val="32"/>
        </w:rPr>
        <w:t>母线系统检修</w:t>
      </w:r>
    </w:p>
    <w:p w14:paraId="2D02C9C6">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检查配电柜内的水平母线系统和垂直母线系统，各出线单元的母线座。除尘、除积炭、调整紧固件以减小母线的发热、震动、氧化。提高母线系统的动热稳定能力。更换已损坏、老化、绝缘下降的支撑件和损坏的紧固件。</w:t>
      </w:r>
    </w:p>
    <w:p w14:paraId="78348B4E">
      <w:pPr>
        <w:pStyle w:val="16"/>
        <w:numPr>
          <w:ilvl w:val="1"/>
          <w:numId w:val="1"/>
        </w:numPr>
        <w:spacing w:line="360" w:lineRule="auto"/>
        <w:ind w:firstLineChars="0"/>
        <w:rPr>
          <w:rFonts w:hint="eastAsia" w:ascii="仿宋" w:hAnsi="仿宋" w:eastAsia="仿宋" w:cs="仿宋"/>
          <w:b w:val="0"/>
          <w:bCs/>
          <w:sz w:val="32"/>
          <w:szCs w:val="32"/>
        </w:rPr>
      </w:pPr>
      <w:r>
        <w:rPr>
          <w:rFonts w:hint="eastAsia" w:ascii="仿宋" w:hAnsi="仿宋" w:eastAsia="仿宋" w:cs="仿宋"/>
          <w:b w:val="0"/>
          <w:bCs/>
          <w:sz w:val="32"/>
          <w:szCs w:val="32"/>
        </w:rPr>
        <w:t>变压器系统检查。</w:t>
      </w:r>
    </w:p>
    <w:p w14:paraId="04D0E105">
      <w:pPr>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变压器除尘、调整母线联接件、紧固件。检查高压熔断器工作情况。风冷系统检查调试。参照南京市供电公司相关试验规定负责协调、提醒甲方对变压器、高压电缆、避雷器、高、低压配电屏、高压用具等相关设备进行必要的检测和试验。</w:t>
      </w:r>
    </w:p>
    <w:p w14:paraId="2F1695CF">
      <w:pPr>
        <w:adjustRightInd w:val="0"/>
        <w:spacing w:line="360" w:lineRule="auto"/>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（6）动力</w:t>
      </w:r>
      <w:r>
        <w:rPr>
          <w:rFonts w:hint="eastAsia" w:ascii="仿宋" w:hAnsi="仿宋" w:eastAsia="仿宋" w:cs="仿宋"/>
          <w:b w:val="0"/>
          <w:bCs/>
          <w:sz w:val="32"/>
          <w:szCs w:val="32"/>
          <w:lang w:val="en-US" w:eastAsia="zh-CN"/>
        </w:rPr>
        <w:t>箱</w:t>
      </w:r>
      <w:r>
        <w:rPr>
          <w:rFonts w:hint="eastAsia" w:ascii="仿宋" w:hAnsi="仿宋" w:eastAsia="仿宋" w:cs="仿宋"/>
          <w:b w:val="0"/>
          <w:bCs/>
          <w:sz w:val="32"/>
          <w:szCs w:val="32"/>
        </w:rPr>
        <w:t>：</w:t>
      </w:r>
    </w:p>
    <w:p w14:paraId="3592EE37">
      <w:pPr>
        <w:adjustRightInd w:val="0"/>
        <w:spacing w:line="360" w:lineRule="auto"/>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对柜内各空气开关接线柱与导线牢固情况、电气配件使用情况、卫生等情况进行完善优化。</w:t>
      </w:r>
    </w:p>
    <w:p w14:paraId="0D70BC3D">
      <w:pPr>
        <w:numPr>
          <w:ilvl w:val="0"/>
          <w:numId w:val="2"/>
        </w:numPr>
        <w:adjustRightInd w:val="0"/>
        <w:spacing w:line="480" w:lineRule="exact"/>
        <w:ind w:firstLine="640" w:firstLineChars="200"/>
        <w:contextualSpacing/>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巡检服务要求：</w:t>
      </w:r>
    </w:p>
    <w:p w14:paraId="4AE69E8B">
      <w:pPr>
        <w:pStyle w:val="2"/>
        <w:ind w:firstLine="640" w:firstLineChars="200"/>
        <w:jc w:val="center"/>
        <w:rPr>
          <w:rFonts w:hint="eastAsia" w:ascii="仿宋" w:hAnsi="仿宋" w:eastAsia="仿宋" w:cs="仿宋"/>
          <w:b w:val="0"/>
          <w:bCs/>
          <w:sz w:val="32"/>
          <w:szCs w:val="32"/>
        </w:rPr>
      </w:pPr>
      <w:r>
        <w:rPr>
          <w:rFonts w:hint="eastAsia" w:ascii="仿宋" w:hAnsi="仿宋" w:eastAsia="仿宋" w:cs="仿宋"/>
          <w:b/>
          <w:bCs w:val="0"/>
          <w:sz w:val="32"/>
          <w:szCs w:val="32"/>
        </w:rPr>
        <w:t>变压器巡检内容及要求</w:t>
      </w:r>
    </w:p>
    <w:p w14:paraId="7B1D6704">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检查变压器输入、输出电压、电流是否正常。 </w:t>
      </w:r>
    </w:p>
    <w:p w14:paraId="7D01C05F">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检查变压器有无异味。  </w:t>
      </w:r>
    </w:p>
    <w:p w14:paraId="21139D2A">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检查变压器声音是否正常，有无放电声。</w:t>
      </w:r>
    </w:p>
    <w:p w14:paraId="72A60E55">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检查变压器温度是否正常。 </w:t>
      </w:r>
    </w:p>
    <w:p w14:paraId="18B091D8">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检查变压器绝缘表面有无爬电痕迹和碳化现象。  </w:t>
      </w:r>
    </w:p>
    <w:p w14:paraId="2191A641">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检查变压器风机，温控设备以及其他辅助器件是否良好（户内干式变压器巡视项目）。 </w:t>
      </w:r>
    </w:p>
    <w:p w14:paraId="3C94C961">
      <w:pPr>
        <w:numPr>
          <w:ilvl w:val="0"/>
          <w:numId w:val="3"/>
        </w:numPr>
        <w:bidi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检查变压器是否清洁，有无发生凝露现象。 </w:t>
      </w:r>
    </w:p>
    <w:p w14:paraId="6FCADA83">
      <w:pPr>
        <w:pStyle w:val="2"/>
        <w:rPr>
          <w:rFonts w:hint="eastAsia" w:ascii="仿宋" w:hAnsi="仿宋" w:eastAsia="仿宋" w:cs="仿宋"/>
          <w:b/>
          <w:bCs w:val="0"/>
          <w:sz w:val="32"/>
          <w:szCs w:val="32"/>
        </w:rPr>
      </w:pPr>
      <w:bookmarkStart w:id="4" w:name="_Toc1640731"/>
      <w:bookmarkStart w:id="5" w:name="_Toc23259"/>
      <w:bookmarkStart w:id="6" w:name="_Toc5312"/>
      <w:r>
        <w:rPr>
          <w:rFonts w:hint="eastAsia" w:ascii="仿宋" w:hAnsi="仿宋" w:eastAsia="仿宋" w:cs="仿宋"/>
          <w:b/>
          <w:bCs w:val="0"/>
          <w:sz w:val="32"/>
          <w:szCs w:val="32"/>
        </w:rPr>
        <w:t>配电开关柜、测控保护装置、附属及辅助设备的巡检内容及要求</w:t>
      </w:r>
      <w:bookmarkEnd w:id="4"/>
      <w:bookmarkEnd w:id="5"/>
      <w:bookmarkEnd w:id="6"/>
    </w:p>
    <w:p w14:paraId="3C66DF57">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开关柜屏上指示灯、带电显示器指示应正常，操作方式选择开关、机械操作把手投切位置应正确，控制电源及电压回路电源分合闸指示正确；</w:t>
      </w:r>
    </w:p>
    <w:p w14:paraId="79B980A5">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分、合闸位置指示器与实际运行方式相符；</w:t>
      </w:r>
    </w:p>
    <w:p w14:paraId="73750AEC">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屏面表计、继电器工作应正常，无异声、异味及过热现象，操作方式切换开关正常在“远控”位置；</w:t>
      </w:r>
    </w:p>
    <w:p w14:paraId="6EAED424">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柜内照明正常，通过观察窗观察柜内设备应正常；绝缘子应完好,无破损；</w:t>
      </w:r>
    </w:p>
    <w:p w14:paraId="6D53BCE2">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柜内应无放电声、异味和不均匀的机械噪声,柜体温升正常；</w:t>
      </w:r>
    </w:p>
    <w:p w14:paraId="46F3AF4A">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柜体、母线槽应无过热、变形、下沉，各封闭板螺丝应齐全，无松动、锈蚀，接地应牢固；</w:t>
      </w:r>
    </w:p>
    <w:p w14:paraId="61079681">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开关状态指示正常；SF6断路器气体压力应正常；无闪络放电痕迹, 接头及断路器无发热，对于无法直接进行测温的封闭式开关柜，巡视时可用手触摸各开关柜的柜体，以确认开关柜是否发热；</w:t>
      </w:r>
    </w:p>
    <w:p w14:paraId="2E4F49E2">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断路器操作结构应完好,二次端子有无锈蚀；</w:t>
      </w:r>
    </w:p>
    <w:p w14:paraId="43470A12">
      <w:pPr>
        <w:numPr>
          <w:ilvl w:val="0"/>
          <w:numId w:val="4"/>
        </w:numPr>
        <w:tabs>
          <w:tab w:val="left" w:pos="1500"/>
        </w:tabs>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 xml:space="preserve"> 接地牢固可靠，柜内无凝露现象,封闭性能及防小动物设施应完好。</w:t>
      </w:r>
    </w:p>
    <w:p w14:paraId="2FDE9FA8">
      <w:pPr>
        <w:pStyle w:val="2"/>
        <w:rPr>
          <w:rFonts w:hint="eastAsia" w:ascii="仿宋" w:hAnsi="仿宋" w:eastAsia="仿宋" w:cs="仿宋"/>
          <w:b w:val="0"/>
          <w:bCs/>
          <w:sz w:val="32"/>
          <w:szCs w:val="32"/>
        </w:rPr>
      </w:pPr>
      <w:bookmarkStart w:id="7" w:name="_Toc1640732"/>
      <w:bookmarkStart w:id="8" w:name="_Toc16575"/>
      <w:bookmarkStart w:id="9" w:name="_Toc17978"/>
      <w:r>
        <w:rPr>
          <w:rFonts w:hint="eastAsia" w:ascii="仿宋" w:hAnsi="仿宋" w:eastAsia="仿宋" w:cs="仿宋"/>
          <w:b/>
          <w:bCs w:val="0"/>
          <w:sz w:val="32"/>
          <w:szCs w:val="32"/>
        </w:rPr>
        <w:t>低压开关柜巡检内容及要求</w:t>
      </w:r>
      <w:bookmarkEnd w:id="7"/>
      <w:bookmarkEnd w:id="8"/>
      <w:bookmarkEnd w:id="9"/>
    </w:p>
    <w:p w14:paraId="7CD12608">
      <w:pPr>
        <w:numPr>
          <w:ilvl w:val="0"/>
          <w:numId w:val="5"/>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接地部分检查，包括基础槽钢、柜体、过电压保护器、金属框架、柜门等；</w:t>
      </w:r>
    </w:p>
    <w:p w14:paraId="7DBDC8DD">
      <w:pPr>
        <w:numPr>
          <w:ilvl w:val="0"/>
          <w:numId w:val="5"/>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电气安全部件的巡视，包括柜体外表及散热部位、仪器、仪表、指示灯按钮操作面板、柜内母线、柜内断路器、空气开关、刀闸、支柱绝缘子或绝缘框架、出线电缆及电缆孔；</w:t>
      </w:r>
    </w:p>
    <w:p w14:paraId="20C24EA5">
      <w:pPr>
        <w:numPr>
          <w:ilvl w:val="0"/>
          <w:numId w:val="5"/>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柜内电气部分检查，包括母线绝缘子热缩套检查、母线绝缘框低压绝缘子及绝缘支撑件检查、低压隔离开关检查、二次回路小线检查、互感器检查、抽屉柜检查；</w:t>
      </w:r>
    </w:p>
    <w:p w14:paraId="6AB4E917">
      <w:pPr>
        <w:numPr>
          <w:ilvl w:val="0"/>
          <w:numId w:val="5"/>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断路器的检查，包括对灭弧罩检查、二次线检查、机构检查；</w:t>
      </w:r>
    </w:p>
    <w:p w14:paraId="6E07495B">
      <w:pPr>
        <w:numPr>
          <w:ilvl w:val="0"/>
          <w:numId w:val="5"/>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电容柜的检查，包括电气元件检查、二次线检查等。</w:t>
      </w:r>
    </w:p>
    <w:p w14:paraId="39209133">
      <w:pPr>
        <w:pStyle w:val="2"/>
        <w:rPr>
          <w:rFonts w:hint="eastAsia" w:ascii="仿宋" w:hAnsi="仿宋" w:eastAsia="仿宋" w:cs="仿宋"/>
          <w:b/>
          <w:bCs w:val="0"/>
          <w:sz w:val="32"/>
          <w:szCs w:val="32"/>
        </w:rPr>
      </w:pPr>
      <w:bookmarkStart w:id="10" w:name="_Toc2522"/>
      <w:bookmarkStart w:id="11" w:name="_Toc1640733"/>
      <w:bookmarkStart w:id="12" w:name="_Toc318"/>
      <w:r>
        <w:rPr>
          <w:rFonts w:hint="eastAsia" w:ascii="仿宋" w:hAnsi="仿宋" w:eastAsia="仿宋" w:cs="仿宋"/>
          <w:b/>
          <w:bCs w:val="0"/>
          <w:sz w:val="32"/>
          <w:szCs w:val="32"/>
        </w:rPr>
        <w:t>户内变电站环境巡检内容及要求</w:t>
      </w:r>
      <w:bookmarkEnd w:id="10"/>
      <w:bookmarkEnd w:id="11"/>
      <w:bookmarkEnd w:id="12"/>
    </w:p>
    <w:p w14:paraId="6231FE0A">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配电房门上就有相应的配电房标识，门锁完好；</w:t>
      </w:r>
    </w:p>
    <w:p w14:paraId="779EEAB3">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配电室内严禁堆放杂物，做到室内设备无积灰、油泥、地面无积尘、无积水，环境清洁整齐；</w:t>
      </w:r>
    </w:p>
    <w:p w14:paraId="5DFBAD36">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配电房内照明足够良好、通风设备良好；</w:t>
      </w:r>
    </w:p>
    <w:p w14:paraId="4A0E16DD">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消防设施齐全有效；</w:t>
      </w:r>
    </w:p>
    <w:p w14:paraId="7570B4D3">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配电室室内环境温度不应超过40摄式度，相对湿度应小于80%；</w:t>
      </w:r>
    </w:p>
    <w:p w14:paraId="671C21C5">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配电房内排水通畅，屋面、地下无渗水漏水现象。防虫、防鼠设施完善；</w:t>
      </w:r>
    </w:p>
    <w:p w14:paraId="62CA6EB6">
      <w:pPr>
        <w:numPr>
          <w:ilvl w:val="0"/>
          <w:numId w:val="6"/>
        </w:numPr>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rPr>
        <w:t>专用工具安全用品应放置在操作方便的指定位置。</w:t>
      </w:r>
    </w:p>
    <w:p w14:paraId="49BA1C66">
      <w:pPr>
        <w:pStyle w:val="8"/>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4、巡检项目及标准</w:t>
      </w:r>
    </w:p>
    <w:p w14:paraId="3330727F">
      <w:pPr>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br w:type="page"/>
      </w:r>
    </w:p>
    <w:p w14:paraId="62D21C04">
      <w:pPr>
        <w:pStyle w:val="2"/>
        <w:spacing w:before="0" w:after="0"/>
        <w:ind w:firstLine="136"/>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中压柜巡检项目及标准</w:t>
      </w:r>
    </w:p>
    <w:tbl>
      <w:tblPr>
        <w:tblStyle w:val="10"/>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765"/>
        <w:gridCol w:w="3780"/>
        <w:gridCol w:w="1215"/>
      </w:tblGrid>
      <w:tr w14:paraId="0676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94" w:type="dxa"/>
            <w:shd w:val="clear" w:color="auto" w:fill="auto"/>
            <w:vAlign w:val="center"/>
          </w:tcPr>
          <w:p w14:paraId="7D4801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765" w:type="dxa"/>
            <w:shd w:val="clear" w:color="auto" w:fill="auto"/>
            <w:vAlign w:val="center"/>
          </w:tcPr>
          <w:p w14:paraId="7139E3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3780" w:type="dxa"/>
            <w:shd w:val="clear" w:color="auto" w:fill="auto"/>
            <w:vAlign w:val="center"/>
          </w:tcPr>
          <w:p w14:paraId="51E583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判别标准</w:t>
            </w:r>
          </w:p>
        </w:tc>
        <w:tc>
          <w:tcPr>
            <w:tcW w:w="1215" w:type="dxa"/>
            <w:shd w:val="clear" w:color="auto" w:fill="auto"/>
            <w:vAlign w:val="center"/>
          </w:tcPr>
          <w:p w14:paraId="4BCCCDF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9A1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5556D29A">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65" w:type="dxa"/>
            <w:vAlign w:val="center"/>
          </w:tcPr>
          <w:p w14:paraId="2D453F3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检查开关柜壳体及标志标识</w:t>
            </w:r>
          </w:p>
        </w:tc>
        <w:tc>
          <w:tcPr>
            <w:tcW w:w="3780" w:type="dxa"/>
            <w:vAlign w:val="center"/>
          </w:tcPr>
          <w:p w14:paraId="3FD6812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开关柜壳体清洁、无破损，标志标识齐全、清晰、正确</w:t>
            </w:r>
          </w:p>
        </w:tc>
        <w:tc>
          <w:tcPr>
            <w:tcW w:w="1215" w:type="dxa"/>
            <w:vAlign w:val="center"/>
          </w:tcPr>
          <w:p w14:paraId="278355E6">
            <w:pPr>
              <w:rPr>
                <w:rFonts w:hint="eastAsia" w:asciiTheme="minorEastAsia" w:hAnsiTheme="minorEastAsia" w:eastAsiaTheme="minorEastAsia" w:cstheme="minorEastAsia"/>
                <w:sz w:val="24"/>
                <w:szCs w:val="24"/>
              </w:rPr>
            </w:pPr>
          </w:p>
        </w:tc>
      </w:tr>
      <w:tr w14:paraId="24F2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3B62A5DE">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65" w:type="dxa"/>
            <w:vAlign w:val="center"/>
          </w:tcPr>
          <w:p w14:paraId="7FB8BA6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检查开关柜运行声音</w:t>
            </w:r>
          </w:p>
        </w:tc>
        <w:tc>
          <w:tcPr>
            <w:tcW w:w="3780" w:type="dxa"/>
            <w:vAlign w:val="center"/>
          </w:tcPr>
          <w:p w14:paraId="2FC9AF03">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开关柜运行声音轻微、连续，如有刺耳声音需着重检查</w:t>
            </w:r>
          </w:p>
        </w:tc>
        <w:tc>
          <w:tcPr>
            <w:tcW w:w="1215" w:type="dxa"/>
            <w:vAlign w:val="center"/>
          </w:tcPr>
          <w:p w14:paraId="516539F1">
            <w:pPr>
              <w:rPr>
                <w:rFonts w:hint="eastAsia" w:asciiTheme="minorEastAsia" w:hAnsiTheme="minorEastAsia" w:eastAsiaTheme="minorEastAsia" w:cstheme="minorEastAsia"/>
                <w:sz w:val="24"/>
                <w:szCs w:val="24"/>
              </w:rPr>
            </w:pPr>
          </w:p>
        </w:tc>
      </w:tr>
      <w:tr w14:paraId="7965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7C49B316">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765" w:type="dxa"/>
            <w:vAlign w:val="center"/>
          </w:tcPr>
          <w:p w14:paraId="54A0AF7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检查开关柜运行气味</w:t>
            </w:r>
          </w:p>
        </w:tc>
        <w:tc>
          <w:tcPr>
            <w:tcW w:w="3780" w:type="dxa"/>
            <w:vAlign w:val="center"/>
          </w:tcPr>
          <w:p w14:paraId="09ED5C5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开关柜运行时无异味，如有烧焦味需着重检查</w:t>
            </w:r>
          </w:p>
        </w:tc>
        <w:tc>
          <w:tcPr>
            <w:tcW w:w="1215" w:type="dxa"/>
            <w:vAlign w:val="center"/>
          </w:tcPr>
          <w:p w14:paraId="1E296477">
            <w:pPr>
              <w:rPr>
                <w:rFonts w:hint="eastAsia" w:asciiTheme="minorEastAsia" w:hAnsiTheme="minorEastAsia" w:eastAsiaTheme="minorEastAsia" w:cstheme="minorEastAsia"/>
                <w:sz w:val="24"/>
                <w:szCs w:val="24"/>
              </w:rPr>
            </w:pPr>
          </w:p>
        </w:tc>
      </w:tr>
      <w:tr w14:paraId="108D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016DF63D">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765" w:type="dxa"/>
            <w:vAlign w:val="center"/>
          </w:tcPr>
          <w:p w14:paraId="0473084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检查开关柜的温度</w:t>
            </w:r>
          </w:p>
        </w:tc>
        <w:tc>
          <w:tcPr>
            <w:tcW w:w="3780" w:type="dxa"/>
            <w:vAlign w:val="center"/>
          </w:tcPr>
          <w:p w14:paraId="47AE32B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开关柜运行时，红外热成像仪检测无明显过温现象</w:t>
            </w:r>
          </w:p>
        </w:tc>
        <w:tc>
          <w:tcPr>
            <w:tcW w:w="1215" w:type="dxa"/>
            <w:vAlign w:val="center"/>
          </w:tcPr>
          <w:p w14:paraId="5AF1BC40">
            <w:pPr>
              <w:rPr>
                <w:rFonts w:hint="eastAsia" w:asciiTheme="minorEastAsia" w:hAnsiTheme="minorEastAsia" w:eastAsiaTheme="minorEastAsia" w:cstheme="minorEastAsia"/>
                <w:sz w:val="24"/>
                <w:szCs w:val="24"/>
              </w:rPr>
            </w:pPr>
          </w:p>
        </w:tc>
      </w:tr>
      <w:tr w14:paraId="2B1E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B4BADC5">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765" w:type="dxa"/>
            <w:vAlign w:val="center"/>
          </w:tcPr>
          <w:p w14:paraId="6E2B880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检查开关柜的凝露情况</w:t>
            </w:r>
          </w:p>
        </w:tc>
        <w:tc>
          <w:tcPr>
            <w:tcW w:w="3780" w:type="dxa"/>
            <w:vAlign w:val="center"/>
          </w:tcPr>
          <w:p w14:paraId="25899F4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开关柜内干燥、无凝露，除湿加热装置处于良好状态</w:t>
            </w:r>
          </w:p>
        </w:tc>
        <w:tc>
          <w:tcPr>
            <w:tcW w:w="1215" w:type="dxa"/>
            <w:vAlign w:val="center"/>
          </w:tcPr>
          <w:p w14:paraId="0C62EA6A">
            <w:pPr>
              <w:rPr>
                <w:rFonts w:hint="eastAsia" w:asciiTheme="minorEastAsia" w:hAnsiTheme="minorEastAsia" w:eastAsiaTheme="minorEastAsia" w:cstheme="minorEastAsia"/>
                <w:sz w:val="24"/>
                <w:szCs w:val="24"/>
              </w:rPr>
            </w:pPr>
          </w:p>
        </w:tc>
      </w:tr>
      <w:tr w14:paraId="070D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201F5D38">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765" w:type="dxa"/>
            <w:vAlign w:val="center"/>
          </w:tcPr>
          <w:p w14:paraId="5720BAC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检查断路器、手车、刀闸的状态检查</w:t>
            </w:r>
          </w:p>
        </w:tc>
        <w:tc>
          <w:tcPr>
            <w:tcW w:w="3780" w:type="dxa"/>
            <w:vAlign w:val="center"/>
          </w:tcPr>
          <w:p w14:paraId="5151363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断路器、手车、刀闸的运行状态与指示一致，要求上锁的机构已上锁</w:t>
            </w:r>
          </w:p>
        </w:tc>
        <w:tc>
          <w:tcPr>
            <w:tcW w:w="1215" w:type="dxa"/>
            <w:vAlign w:val="center"/>
          </w:tcPr>
          <w:p w14:paraId="68667FD2">
            <w:pPr>
              <w:rPr>
                <w:rFonts w:hint="eastAsia" w:asciiTheme="minorEastAsia" w:hAnsiTheme="minorEastAsia" w:eastAsiaTheme="minorEastAsia" w:cstheme="minorEastAsia"/>
                <w:sz w:val="24"/>
                <w:szCs w:val="24"/>
              </w:rPr>
            </w:pPr>
          </w:p>
        </w:tc>
      </w:tr>
      <w:tr w14:paraId="1BED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D98AA65">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765" w:type="dxa"/>
            <w:vAlign w:val="center"/>
          </w:tcPr>
          <w:p w14:paraId="656DC15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检查开关柜上的电压表、电流表、指示灯、带电显示器、转换开关、微机保护</w:t>
            </w:r>
          </w:p>
        </w:tc>
        <w:tc>
          <w:tcPr>
            <w:tcW w:w="3780" w:type="dxa"/>
            <w:vAlign w:val="center"/>
          </w:tcPr>
          <w:p w14:paraId="29E55C63">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电压表、电流表、指示灯、带电显示器显示正常，微机保护无报警信号，转换开关处于“远方”位</w:t>
            </w:r>
          </w:p>
        </w:tc>
        <w:tc>
          <w:tcPr>
            <w:tcW w:w="1215" w:type="dxa"/>
            <w:vAlign w:val="center"/>
          </w:tcPr>
          <w:p w14:paraId="4F5C7A69">
            <w:pPr>
              <w:rPr>
                <w:rFonts w:hint="eastAsia" w:asciiTheme="minorEastAsia" w:hAnsiTheme="minorEastAsia" w:eastAsiaTheme="minorEastAsia" w:cstheme="minorEastAsia"/>
                <w:sz w:val="24"/>
                <w:szCs w:val="24"/>
              </w:rPr>
            </w:pPr>
          </w:p>
        </w:tc>
      </w:tr>
      <w:tr w14:paraId="3E7F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23CFB3D3">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765" w:type="dxa"/>
            <w:vAlign w:val="center"/>
          </w:tcPr>
          <w:p w14:paraId="2A47ADD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检查开关柜的运行负载</w:t>
            </w:r>
          </w:p>
        </w:tc>
        <w:tc>
          <w:tcPr>
            <w:tcW w:w="3780" w:type="dxa"/>
            <w:vAlign w:val="center"/>
          </w:tcPr>
          <w:p w14:paraId="561DB39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三相负荷平衡，相差不超过10%</w:t>
            </w:r>
          </w:p>
        </w:tc>
        <w:tc>
          <w:tcPr>
            <w:tcW w:w="1215" w:type="dxa"/>
            <w:vAlign w:val="center"/>
          </w:tcPr>
          <w:p w14:paraId="34F7D9E4">
            <w:pPr>
              <w:rPr>
                <w:rFonts w:hint="eastAsia" w:asciiTheme="minorEastAsia" w:hAnsiTheme="minorEastAsia" w:eastAsiaTheme="minorEastAsia" w:cstheme="minorEastAsia"/>
                <w:sz w:val="24"/>
                <w:szCs w:val="24"/>
              </w:rPr>
            </w:pPr>
          </w:p>
        </w:tc>
      </w:tr>
      <w:tr w14:paraId="76DC4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719449CF">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765" w:type="dxa"/>
            <w:vAlign w:val="center"/>
          </w:tcPr>
          <w:p w14:paraId="0C686BB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检查六氟化硫负荷开关柜上气压表的压力（如有）</w:t>
            </w:r>
          </w:p>
        </w:tc>
        <w:tc>
          <w:tcPr>
            <w:tcW w:w="3780" w:type="dxa"/>
            <w:vAlign w:val="center"/>
          </w:tcPr>
          <w:p w14:paraId="1F8D81D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气压表压力正常</w:t>
            </w:r>
          </w:p>
        </w:tc>
        <w:tc>
          <w:tcPr>
            <w:tcW w:w="1215" w:type="dxa"/>
            <w:vAlign w:val="center"/>
          </w:tcPr>
          <w:p w14:paraId="0EE7D354">
            <w:pPr>
              <w:rPr>
                <w:rFonts w:hint="eastAsia" w:asciiTheme="minorEastAsia" w:hAnsiTheme="minorEastAsia" w:eastAsiaTheme="minorEastAsia" w:cstheme="minorEastAsia"/>
                <w:sz w:val="24"/>
                <w:szCs w:val="24"/>
              </w:rPr>
            </w:pPr>
          </w:p>
        </w:tc>
      </w:tr>
      <w:tr w14:paraId="4C10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7ED98E35">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765" w:type="dxa"/>
            <w:vAlign w:val="center"/>
          </w:tcPr>
          <w:p w14:paraId="6045DCB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检查观察窗（如有）</w:t>
            </w:r>
          </w:p>
        </w:tc>
        <w:tc>
          <w:tcPr>
            <w:tcW w:w="3780" w:type="dxa"/>
            <w:vAlign w:val="center"/>
          </w:tcPr>
          <w:p w14:paraId="7F5C74A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观察窗齐全、无缺损</w:t>
            </w:r>
          </w:p>
        </w:tc>
        <w:tc>
          <w:tcPr>
            <w:tcW w:w="1215" w:type="dxa"/>
            <w:vAlign w:val="center"/>
          </w:tcPr>
          <w:p w14:paraId="13001CFC">
            <w:pPr>
              <w:rPr>
                <w:rFonts w:hint="eastAsia" w:asciiTheme="minorEastAsia" w:hAnsiTheme="minorEastAsia" w:eastAsiaTheme="minorEastAsia" w:cstheme="minorEastAsia"/>
                <w:sz w:val="24"/>
                <w:szCs w:val="24"/>
              </w:rPr>
            </w:pPr>
          </w:p>
        </w:tc>
      </w:tr>
      <w:tr w14:paraId="0FA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0402E3A2">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3765" w:type="dxa"/>
            <w:vAlign w:val="center"/>
          </w:tcPr>
          <w:p w14:paraId="0B83B93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检查接地装置</w:t>
            </w:r>
          </w:p>
        </w:tc>
        <w:tc>
          <w:tcPr>
            <w:tcW w:w="3780" w:type="dxa"/>
            <w:vAlign w:val="center"/>
          </w:tcPr>
          <w:p w14:paraId="1CE0EFD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接地装置良好，无严重锈蚀、损坏</w:t>
            </w:r>
          </w:p>
        </w:tc>
        <w:tc>
          <w:tcPr>
            <w:tcW w:w="1215" w:type="dxa"/>
            <w:vAlign w:val="center"/>
          </w:tcPr>
          <w:p w14:paraId="48438C2C">
            <w:pPr>
              <w:rPr>
                <w:rFonts w:hint="eastAsia" w:asciiTheme="minorEastAsia" w:hAnsiTheme="minorEastAsia" w:eastAsiaTheme="minorEastAsia" w:cstheme="minorEastAsia"/>
                <w:sz w:val="24"/>
                <w:szCs w:val="24"/>
              </w:rPr>
            </w:pPr>
          </w:p>
        </w:tc>
      </w:tr>
      <w:tr w14:paraId="51E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28136C87">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3765" w:type="dxa"/>
            <w:vAlign w:val="center"/>
          </w:tcPr>
          <w:p w14:paraId="174DCE7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检查电缆头（如可见）</w:t>
            </w:r>
          </w:p>
        </w:tc>
        <w:tc>
          <w:tcPr>
            <w:tcW w:w="3780" w:type="dxa"/>
            <w:vAlign w:val="center"/>
          </w:tcPr>
          <w:p w14:paraId="1DA6D9B4">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电缆头上无发黄发黑情况</w:t>
            </w:r>
          </w:p>
        </w:tc>
        <w:tc>
          <w:tcPr>
            <w:tcW w:w="1215" w:type="dxa"/>
            <w:vAlign w:val="center"/>
          </w:tcPr>
          <w:p w14:paraId="3E4A575F">
            <w:pPr>
              <w:rPr>
                <w:rFonts w:hint="eastAsia" w:asciiTheme="minorEastAsia" w:hAnsiTheme="minorEastAsia" w:eastAsiaTheme="minorEastAsia" w:cstheme="minorEastAsia"/>
                <w:sz w:val="24"/>
                <w:szCs w:val="24"/>
              </w:rPr>
            </w:pPr>
          </w:p>
        </w:tc>
      </w:tr>
      <w:tr w14:paraId="01E5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212DC4FA">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3765" w:type="dxa"/>
            <w:vAlign w:val="center"/>
          </w:tcPr>
          <w:p w14:paraId="3F816C1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检查柜内照明</w:t>
            </w:r>
          </w:p>
        </w:tc>
        <w:tc>
          <w:tcPr>
            <w:tcW w:w="3780" w:type="dxa"/>
            <w:vAlign w:val="center"/>
          </w:tcPr>
          <w:p w14:paraId="1096190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柜内照明良好</w:t>
            </w:r>
          </w:p>
        </w:tc>
        <w:tc>
          <w:tcPr>
            <w:tcW w:w="1215" w:type="dxa"/>
            <w:vAlign w:val="center"/>
          </w:tcPr>
          <w:p w14:paraId="42E0E9A0">
            <w:pPr>
              <w:rPr>
                <w:rFonts w:hint="eastAsia" w:asciiTheme="minorEastAsia" w:hAnsiTheme="minorEastAsia" w:eastAsiaTheme="minorEastAsia" w:cstheme="minorEastAsia"/>
                <w:sz w:val="24"/>
                <w:szCs w:val="24"/>
              </w:rPr>
            </w:pPr>
          </w:p>
        </w:tc>
      </w:tr>
      <w:tr w14:paraId="5CD0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694" w:type="dxa"/>
            <w:vAlign w:val="center"/>
          </w:tcPr>
          <w:p w14:paraId="59172D39">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3765" w:type="dxa"/>
            <w:vAlign w:val="center"/>
          </w:tcPr>
          <w:p w14:paraId="368CCFD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检查二次接线</w:t>
            </w:r>
          </w:p>
        </w:tc>
        <w:tc>
          <w:tcPr>
            <w:tcW w:w="3780" w:type="dxa"/>
            <w:vAlign w:val="center"/>
          </w:tcPr>
          <w:p w14:paraId="5CCECF2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二次柜内无异物，二次接线无脱落现象</w:t>
            </w:r>
          </w:p>
        </w:tc>
        <w:tc>
          <w:tcPr>
            <w:tcW w:w="1215" w:type="dxa"/>
            <w:vAlign w:val="center"/>
          </w:tcPr>
          <w:p w14:paraId="3FB28188">
            <w:pPr>
              <w:rPr>
                <w:rFonts w:hint="eastAsia" w:asciiTheme="minorEastAsia" w:hAnsiTheme="minorEastAsia" w:eastAsiaTheme="minorEastAsia" w:cstheme="minorEastAsia"/>
                <w:sz w:val="24"/>
                <w:szCs w:val="24"/>
              </w:rPr>
            </w:pPr>
          </w:p>
        </w:tc>
      </w:tr>
      <w:tr w14:paraId="3C5B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4" w:type="dxa"/>
            <w:vAlign w:val="center"/>
          </w:tcPr>
          <w:p w14:paraId="43FCA6F9">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3765" w:type="dxa"/>
            <w:vAlign w:val="center"/>
          </w:tcPr>
          <w:p w14:paraId="46335AA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检查柜体密封情况</w:t>
            </w:r>
          </w:p>
        </w:tc>
        <w:tc>
          <w:tcPr>
            <w:tcW w:w="3780" w:type="dxa"/>
            <w:vAlign w:val="center"/>
          </w:tcPr>
          <w:p w14:paraId="0D43CDA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柜体封闭良好，无变形，进出线端口封堵严密</w:t>
            </w:r>
          </w:p>
        </w:tc>
        <w:tc>
          <w:tcPr>
            <w:tcW w:w="1215" w:type="dxa"/>
            <w:vAlign w:val="center"/>
          </w:tcPr>
          <w:p w14:paraId="04F9BD43">
            <w:pPr>
              <w:rPr>
                <w:rFonts w:hint="eastAsia" w:asciiTheme="minorEastAsia" w:hAnsiTheme="minorEastAsia" w:eastAsiaTheme="minorEastAsia" w:cstheme="minorEastAsia"/>
                <w:sz w:val="24"/>
                <w:szCs w:val="24"/>
              </w:rPr>
            </w:pPr>
          </w:p>
        </w:tc>
      </w:tr>
    </w:tbl>
    <w:p w14:paraId="636A879E">
      <w:pPr>
        <w:rPr>
          <w:rFonts w:hint="eastAsia" w:ascii="宋体" w:hAnsi="宋体" w:eastAsia="宋体" w:cs="宋体"/>
          <w:sz w:val="21"/>
          <w:szCs w:val="21"/>
        </w:rPr>
      </w:pPr>
    </w:p>
    <w:p w14:paraId="6B4432DD">
      <w:pPr>
        <w:rPr>
          <w:rFonts w:hint="eastAsia" w:ascii="仿宋" w:hAnsi="仿宋" w:eastAsia="仿宋" w:cs="仿宋"/>
          <w:b w:val="0"/>
          <w:bCs/>
          <w:kern w:val="2"/>
          <w:sz w:val="32"/>
          <w:szCs w:val="32"/>
          <w:lang w:val="en-US" w:eastAsia="zh-CN" w:bidi="ar-SA"/>
        </w:rPr>
      </w:pPr>
      <w:bookmarkStart w:id="13" w:name="_Toc15810"/>
      <w:bookmarkStart w:id="14" w:name="_Toc1640738"/>
      <w:bookmarkStart w:id="15" w:name="_Toc32561"/>
      <w:r>
        <w:rPr>
          <w:rFonts w:hint="eastAsia" w:ascii="仿宋" w:hAnsi="仿宋" w:eastAsia="仿宋" w:cs="仿宋"/>
          <w:b w:val="0"/>
          <w:bCs/>
          <w:kern w:val="2"/>
          <w:sz w:val="32"/>
          <w:szCs w:val="32"/>
          <w:lang w:val="en-US" w:eastAsia="zh-CN" w:bidi="ar-SA"/>
        </w:rPr>
        <w:br w:type="page"/>
      </w:r>
    </w:p>
    <w:p w14:paraId="725AF3CE">
      <w:pPr>
        <w:pStyle w:val="2"/>
        <w:spacing w:before="0" w:after="0"/>
        <w:ind w:firstLine="136"/>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低压柜巡检项目及标准</w:t>
      </w:r>
      <w:bookmarkEnd w:id="13"/>
      <w:bookmarkEnd w:id="14"/>
      <w:bookmarkEnd w:id="15"/>
    </w:p>
    <w:tbl>
      <w:tblPr>
        <w:tblStyle w:val="10"/>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9"/>
        <w:gridCol w:w="3705"/>
        <w:gridCol w:w="3810"/>
        <w:gridCol w:w="1215"/>
      </w:tblGrid>
      <w:tr w14:paraId="0B11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blHeader/>
          <w:jc w:val="center"/>
        </w:trPr>
        <w:tc>
          <w:tcPr>
            <w:tcW w:w="739" w:type="dxa"/>
            <w:shd w:val="clear" w:color="auto" w:fill="auto"/>
            <w:vAlign w:val="center"/>
          </w:tcPr>
          <w:p w14:paraId="2F1CD49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705" w:type="dxa"/>
            <w:shd w:val="clear" w:color="auto" w:fill="auto"/>
            <w:vAlign w:val="center"/>
          </w:tcPr>
          <w:p w14:paraId="02928D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3810" w:type="dxa"/>
            <w:shd w:val="clear" w:color="auto" w:fill="auto"/>
            <w:vAlign w:val="center"/>
          </w:tcPr>
          <w:p w14:paraId="6E434B6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判别标准</w:t>
            </w:r>
          </w:p>
        </w:tc>
        <w:tc>
          <w:tcPr>
            <w:tcW w:w="1215" w:type="dxa"/>
            <w:shd w:val="clear" w:color="auto" w:fill="auto"/>
            <w:vAlign w:val="center"/>
          </w:tcPr>
          <w:p w14:paraId="5F323D9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563B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39" w:type="dxa"/>
            <w:shd w:val="clear" w:color="auto" w:fill="auto"/>
            <w:vAlign w:val="center"/>
          </w:tcPr>
          <w:p w14:paraId="14BEDC61">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705" w:type="dxa"/>
            <w:shd w:val="clear" w:color="auto" w:fill="auto"/>
            <w:vAlign w:val="center"/>
          </w:tcPr>
          <w:p w14:paraId="727407F3">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检查开关柜壳体及标志标识</w:t>
            </w:r>
          </w:p>
        </w:tc>
        <w:tc>
          <w:tcPr>
            <w:tcW w:w="3810" w:type="dxa"/>
            <w:shd w:val="clear" w:color="auto" w:fill="auto"/>
            <w:vAlign w:val="center"/>
          </w:tcPr>
          <w:p w14:paraId="7C0CE81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开关柜壳体清洁、无破损，标志标识齐全、清晰、正确</w:t>
            </w:r>
          </w:p>
        </w:tc>
        <w:tc>
          <w:tcPr>
            <w:tcW w:w="1215" w:type="dxa"/>
            <w:shd w:val="clear" w:color="auto" w:fill="auto"/>
            <w:vAlign w:val="center"/>
          </w:tcPr>
          <w:p w14:paraId="125A70F6">
            <w:pPr>
              <w:rPr>
                <w:rFonts w:hint="eastAsia" w:asciiTheme="minorEastAsia" w:hAnsiTheme="minorEastAsia" w:eastAsiaTheme="minorEastAsia" w:cstheme="minorEastAsia"/>
                <w:sz w:val="24"/>
                <w:szCs w:val="24"/>
              </w:rPr>
            </w:pPr>
          </w:p>
        </w:tc>
      </w:tr>
      <w:tr w14:paraId="35EE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39" w:type="dxa"/>
            <w:shd w:val="clear" w:color="auto" w:fill="auto"/>
            <w:vAlign w:val="center"/>
          </w:tcPr>
          <w:p w14:paraId="7F08120C">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705" w:type="dxa"/>
            <w:shd w:val="clear" w:color="auto" w:fill="auto"/>
            <w:vAlign w:val="center"/>
          </w:tcPr>
          <w:p w14:paraId="3264F44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检查开关柜运行声音</w:t>
            </w:r>
          </w:p>
        </w:tc>
        <w:tc>
          <w:tcPr>
            <w:tcW w:w="3810" w:type="dxa"/>
            <w:shd w:val="clear" w:color="auto" w:fill="auto"/>
            <w:vAlign w:val="center"/>
          </w:tcPr>
          <w:p w14:paraId="14477B1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开关柜运行声音轻微、连续，如有刺耳声音需着重检查</w:t>
            </w:r>
          </w:p>
        </w:tc>
        <w:tc>
          <w:tcPr>
            <w:tcW w:w="1215" w:type="dxa"/>
            <w:shd w:val="clear" w:color="auto" w:fill="auto"/>
            <w:vAlign w:val="center"/>
          </w:tcPr>
          <w:p w14:paraId="525B094D">
            <w:pPr>
              <w:rPr>
                <w:rFonts w:hint="eastAsia" w:asciiTheme="minorEastAsia" w:hAnsiTheme="minorEastAsia" w:eastAsiaTheme="minorEastAsia" w:cstheme="minorEastAsia"/>
                <w:sz w:val="24"/>
                <w:szCs w:val="24"/>
              </w:rPr>
            </w:pPr>
          </w:p>
        </w:tc>
      </w:tr>
      <w:tr w14:paraId="045C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336CC90C">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705" w:type="dxa"/>
            <w:shd w:val="clear" w:color="auto" w:fill="auto"/>
            <w:vAlign w:val="center"/>
          </w:tcPr>
          <w:p w14:paraId="5DC9D93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检查开关柜运行气味</w:t>
            </w:r>
          </w:p>
        </w:tc>
        <w:tc>
          <w:tcPr>
            <w:tcW w:w="3810" w:type="dxa"/>
            <w:shd w:val="clear" w:color="auto" w:fill="auto"/>
            <w:vAlign w:val="center"/>
          </w:tcPr>
          <w:p w14:paraId="48E1E8B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开关柜运行时无异味，如有烧焦味需着重检查</w:t>
            </w:r>
          </w:p>
        </w:tc>
        <w:tc>
          <w:tcPr>
            <w:tcW w:w="1215" w:type="dxa"/>
            <w:shd w:val="clear" w:color="auto" w:fill="auto"/>
            <w:vAlign w:val="center"/>
          </w:tcPr>
          <w:p w14:paraId="273C7A56">
            <w:pPr>
              <w:rPr>
                <w:rFonts w:hint="eastAsia" w:asciiTheme="minorEastAsia" w:hAnsiTheme="minorEastAsia" w:eastAsiaTheme="minorEastAsia" w:cstheme="minorEastAsia"/>
                <w:sz w:val="24"/>
                <w:szCs w:val="24"/>
              </w:rPr>
            </w:pPr>
          </w:p>
        </w:tc>
      </w:tr>
      <w:tr w14:paraId="5680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39" w:type="dxa"/>
            <w:shd w:val="clear" w:color="auto" w:fill="auto"/>
            <w:vAlign w:val="center"/>
          </w:tcPr>
          <w:p w14:paraId="15459BFD">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705" w:type="dxa"/>
            <w:shd w:val="clear" w:color="auto" w:fill="auto"/>
            <w:vAlign w:val="center"/>
          </w:tcPr>
          <w:p w14:paraId="65EF956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检查开关柜的温度</w:t>
            </w:r>
          </w:p>
        </w:tc>
        <w:tc>
          <w:tcPr>
            <w:tcW w:w="3810" w:type="dxa"/>
            <w:shd w:val="clear" w:color="auto" w:fill="auto"/>
            <w:vAlign w:val="center"/>
          </w:tcPr>
          <w:p w14:paraId="066F055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开关柜运行时，用红外热成像检查各连接点无明显过热现象</w:t>
            </w:r>
          </w:p>
        </w:tc>
        <w:tc>
          <w:tcPr>
            <w:tcW w:w="1215" w:type="dxa"/>
            <w:shd w:val="clear" w:color="auto" w:fill="auto"/>
            <w:vAlign w:val="center"/>
          </w:tcPr>
          <w:p w14:paraId="1E1349AB">
            <w:pPr>
              <w:rPr>
                <w:rFonts w:hint="eastAsia" w:asciiTheme="minorEastAsia" w:hAnsiTheme="minorEastAsia" w:eastAsiaTheme="minorEastAsia" w:cstheme="minorEastAsia"/>
                <w:sz w:val="24"/>
                <w:szCs w:val="24"/>
              </w:rPr>
            </w:pPr>
          </w:p>
        </w:tc>
      </w:tr>
      <w:tr w14:paraId="5B44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4035F591">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705" w:type="dxa"/>
            <w:shd w:val="clear" w:color="auto" w:fill="auto"/>
            <w:vAlign w:val="center"/>
          </w:tcPr>
          <w:p w14:paraId="00F5FB7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检查开关柜的凝露情况</w:t>
            </w:r>
          </w:p>
        </w:tc>
        <w:tc>
          <w:tcPr>
            <w:tcW w:w="3810" w:type="dxa"/>
            <w:shd w:val="clear" w:color="auto" w:fill="auto"/>
            <w:vAlign w:val="center"/>
          </w:tcPr>
          <w:p w14:paraId="245C0947">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开关柜内干燥、无凝露，除湿加热装置处于良好状态，风机运行正常</w:t>
            </w:r>
          </w:p>
        </w:tc>
        <w:tc>
          <w:tcPr>
            <w:tcW w:w="1215" w:type="dxa"/>
            <w:shd w:val="clear" w:color="auto" w:fill="auto"/>
            <w:vAlign w:val="center"/>
          </w:tcPr>
          <w:p w14:paraId="7B130892">
            <w:pPr>
              <w:rPr>
                <w:rFonts w:hint="eastAsia" w:asciiTheme="minorEastAsia" w:hAnsiTheme="minorEastAsia" w:eastAsiaTheme="minorEastAsia" w:cstheme="minorEastAsia"/>
                <w:sz w:val="24"/>
                <w:szCs w:val="24"/>
              </w:rPr>
            </w:pPr>
          </w:p>
        </w:tc>
      </w:tr>
      <w:tr w14:paraId="23AF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39" w:type="dxa"/>
            <w:shd w:val="clear" w:color="auto" w:fill="auto"/>
            <w:vAlign w:val="center"/>
          </w:tcPr>
          <w:p w14:paraId="0B364B17">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705" w:type="dxa"/>
            <w:shd w:val="clear" w:color="auto" w:fill="auto"/>
            <w:vAlign w:val="center"/>
          </w:tcPr>
          <w:p w14:paraId="3939DFB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检查断路器、刀闸的状态检查</w:t>
            </w:r>
          </w:p>
        </w:tc>
        <w:tc>
          <w:tcPr>
            <w:tcW w:w="3810" w:type="dxa"/>
            <w:shd w:val="clear" w:color="auto" w:fill="auto"/>
            <w:vAlign w:val="center"/>
          </w:tcPr>
          <w:p w14:paraId="029EF92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断路器、手车、刀闸的运行状态与指示一致，要求上锁的机构已上锁</w:t>
            </w:r>
          </w:p>
        </w:tc>
        <w:tc>
          <w:tcPr>
            <w:tcW w:w="1215" w:type="dxa"/>
            <w:shd w:val="clear" w:color="auto" w:fill="auto"/>
            <w:vAlign w:val="center"/>
          </w:tcPr>
          <w:p w14:paraId="2F0B7AC6">
            <w:pPr>
              <w:rPr>
                <w:rFonts w:hint="eastAsia" w:asciiTheme="minorEastAsia" w:hAnsiTheme="minorEastAsia" w:eastAsiaTheme="minorEastAsia" w:cstheme="minorEastAsia"/>
                <w:sz w:val="24"/>
                <w:szCs w:val="24"/>
              </w:rPr>
            </w:pPr>
          </w:p>
        </w:tc>
      </w:tr>
      <w:tr w14:paraId="5DE7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39" w:type="dxa"/>
            <w:shd w:val="clear" w:color="auto" w:fill="auto"/>
            <w:vAlign w:val="center"/>
          </w:tcPr>
          <w:p w14:paraId="37C53906">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705" w:type="dxa"/>
            <w:shd w:val="clear" w:color="auto" w:fill="auto"/>
            <w:vAlign w:val="center"/>
          </w:tcPr>
          <w:p w14:paraId="3B32900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检查开关柜上的电压表、电流表、指示灯、转换开关</w:t>
            </w:r>
          </w:p>
        </w:tc>
        <w:tc>
          <w:tcPr>
            <w:tcW w:w="3810" w:type="dxa"/>
            <w:shd w:val="clear" w:color="auto" w:fill="auto"/>
            <w:vAlign w:val="center"/>
          </w:tcPr>
          <w:p w14:paraId="41E01825">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电压表、电流表、指示灯显示对应及正常, 转换开关处于“远方”位</w:t>
            </w:r>
          </w:p>
        </w:tc>
        <w:tc>
          <w:tcPr>
            <w:tcW w:w="1215" w:type="dxa"/>
            <w:shd w:val="clear" w:color="auto" w:fill="auto"/>
            <w:vAlign w:val="center"/>
          </w:tcPr>
          <w:p w14:paraId="7D44489A">
            <w:pPr>
              <w:rPr>
                <w:rFonts w:hint="eastAsia" w:asciiTheme="minorEastAsia" w:hAnsiTheme="minorEastAsia" w:eastAsiaTheme="minorEastAsia" w:cstheme="minorEastAsia"/>
                <w:sz w:val="24"/>
                <w:szCs w:val="24"/>
              </w:rPr>
            </w:pPr>
          </w:p>
        </w:tc>
      </w:tr>
      <w:tr w14:paraId="17E7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39" w:type="dxa"/>
            <w:shd w:val="clear" w:color="auto" w:fill="auto"/>
            <w:vAlign w:val="center"/>
          </w:tcPr>
          <w:p w14:paraId="2341B2F0">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3705" w:type="dxa"/>
            <w:shd w:val="clear" w:color="auto" w:fill="auto"/>
            <w:vAlign w:val="center"/>
          </w:tcPr>
          <w:p w14:paraId="0B0A72C7">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检查开关柜的运行负载（框架断路器）</w:t>
            </w:r>
          </w:p>
        </w:tc>
        <w:tc>
          <w:tcPr>
            <w:tcW w:w="3810" w:type="dxa"/>
            <w:shd w:val="clear" w:color="auto" w:fill="auto"/>
            <w:vAlign w:val="center"/>
          </w:tcPr>
          <w:p w14:paraId="4DC30FA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三相负荷平衡，相差不超过10%</w:t>
            </w:r>
          </w:p>
        </w:tc>
        <w:tc>
          <w:tcPr>
            <w:tcW w:w="1215" w:type="dxa"/>
            <w:shd w:val="clear" w:color="auto" w:fill="auto"/>
            <w:vAlign w:val="center"/>
          </w:tcPr>
          <w:p w14:paraId="6290A3D6">
            <w:pPr>
              <w:rPr>
                <w:rFonts w:hint="eastAsia" w:asciiTheme="minorEastAsia" w:hAnsiTheme="minorEastAsia" w:eastAsiaTheme="minorEastAsia" w:cstheme="minorEastAsia"/>
                <w:sz w:val="24"/>
                <w:szCs w:val="24"/>
              </w:rPr>
            </w:pPr>
          </w:p>
        </w:tc>
      </w:tr>
      <w:tr w14:paraId="371C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62DA2FEC">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3705" w:type="dxa"/>
            <w:shd w:val="clear" w:color="auto" w:fill="auto"/>
            <w:vAlign w:val="center"/>
          </w:tcPr>
          <w:p w14:paraId="579A9D4B">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检查柜内各元器件</w:t>
            </w:r>
          </w:p>
        </w:tc>
        <w:tc>
          <w:tcPr>
            <w:tcW w:w="3810" w:type="dxa"/>
            <w:shd w:val="clear" w:color="auto" w:fill="auto"/>
            <w:vAlign w:val="center"/>
          </w:tcPr>
          <w:p w14:paraId="6BEA0F9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元器件完整、无开裂、老化、变色现象，表面清洁</w:t>
            </w:r>
          </w:p>
        </w:tc>
        <w:tc>
          <w:tcPr>
            <w:tcW w:w="1215" w:type="dxa"/>
            <w:shd w:val="clear" w:color="auto" w:fill="auto"/>
            <w:vAlign w:val="center"/>
          </w:tcPr>
          <w:p w14:paraId="1B70B0C9">
            <w:pPr>
              <w:rPr>
                <w:rFonts w:hint="eastAsia" w:asciiTheme="minorEastAsia" w:hAnsiTheme="minorEastAsia" w:eastAsiaTheme="minorEastAsia" w:cstheme="minorEastAsia"/>
                <w:sz w:val="24"/>
                <w:szCs w:val="24"/>
              </w:rPr>
            </w:pPr>
          </w:p>
        </w:tc>
      </w:tr>
      <w:tr w14:paraId="4833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3D612FE2">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705" w:type="dxa"/>
            <w:shd w:val="clear" w:color="auto" w:fill="auto"/>
            <w:vAlign w:val="center"/>
          </w:tcPr>
          <w:p w14:paraId="2CB58F6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检查电容器（如有）</w:t>
            </w:r>
          </w:p>
        </w:tc>
        <w:tc>
          <w:tcPr>
            <w:tcW w:w="3810" w:type="dxa"/>
            <w:shd w:val="clear" w:color="auto" w:fill="auto"/>
            <w:vAlign w:val="center"/>
          </w:tcPr>
          <w:p w14:paraId="37F93596">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电容器无鼓包、渗漏油现象，外部无放电痕迹</w:t>
            </w:r>
          </w:p>
        </w:tc>
        <w:tc>
          <w:tcPr>
            <w:tcW w:w="1215" w:type="dxa"/>
            <w:shd w:val="clear" w:color="auto" w:fill="auto"/>
            <w:vAlign w:val="center"/>
          </w:tcPr>
          <w:p w14:paraId="2D886753">
            <w:pPr>
              <w:rPr>
                <w:rFonts w:hint="eastAsia" w:asciiTheme="minorEastAsia" w:hAnsiTheme="minorEastAsia" w:eastAsiaTheme="minorEastAsia" w:cstheme="minorEastAsia"/>
                <w:sz w:val="24"/>
                <w:szCs w:val="24"/>
              </w:rPr>
            </w:pPr>
          </w:p>
        </w:tc>
      </w:tr>
      <w:tr w14:paraId="038C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45BD34BA">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3705" w:type="dxa"/>
            <w:shd w:val="clear" w:color="auto" w:fill="auto"/>
            <w:vAlign w:val="center"/>
          </w:tcPr>
          <w:p w14:paraId="78256DE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检查接地装置</w:t>
            </w:r>
          </w:p>
        </w:tc>
        <w:tc>
          <w:tcPr>
            <w:tcW w:w="3810" w:type="dxa"/>
            <w:shd w:val="clear" w:color="auto" w:fill="auto"/>
            <w:vAlign w:val="center"/>
          </w:tcPr>
          <w:p w14:paraId="2F4C015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接地装置良好，无严重锈蚀、损坏</w:t>
            </w:r>
          </w:p>
        </w:tc>
        <w:tc>
          <w:tcPr>
            <w:tcW w:w="1215" w:type="dxa"/>
            <w:shd w:val="clear" w:color="auto" w:fill="auto"/>
            <w:vAlign w:val="center"/>
          </w:tcPr>
          <w:p w14:paraId="29B52247">
            <w:pPr>
              <w:rPr>
                <w:rFonts w:hint="eastAsia" w:asciiTheme="minorEastAsia" w:hAnsiTheme="minorEastAsia" w:eastAsiaTheme="minorEastAsia" w:cstheme="minorEastAsia"/>
                <w:sz w:val="24"/>
                <w:szCs w:val="24"/>
              </w:rPr>
            </w:pPr>
          </w:p>
        </w:tc>
      </w:tr>
      <w:tr w14:paraId="44FC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5FBFB362">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3705" w:type="dxa"/>
            <w:shd w:val="clear" w:color="auto" w:fill="auto"/>
            <w:vAlign w:val="center"/>
          </w:tcPr>
          <w:p w14:paraId="77719D9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检查电缆头、母线</w:t>
            </w:r>
          </w:p>
        </w:tc>
        <w:tc>
          <w:tcPr>
            <w:tcW w:w="3810" w:type="dxa"/>
            <w:shd w:val="clear" w:color="auto" w:fill="auto"/>
            <w:vAlign w:val="center"/>
          </w:tcPr>
          <w:p w14:paraId="07C9E4FC">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电缆头、母线无发黄发黑情况，电缆标示正确、清晰 </w:t>
            </w:r>
          </w:p>
        </w:tc>
        <w:tc>
          <w:tcPr>
            <w:tcW w:w="1215" w:type="dxa"/>
            <w:shd w:val="clear" w:color="auto" w:fill="auto"/>
            <w:vAlign w:val="center"/>
          </w:tcPr>
          <w:p w14:paraId="2B54A6F3">
            <w:pPr>
              <w:rPr>
                <w:rFonts w:hint="eastAsia" w:asciiTheme="minorEastAsia" w:hAnsiTheme="minorEastAsia" w:eastAsiaTheme="minorEastAsia" w:cstheme="minorEastAsia"/>
                <w:sz w:val="24"/>
                <w:szCs w:val="24"/>
              </w:rPr>
            </w:pPr>
          </w:p>
        </w:tc>
      </w:tr>
      <w:tr w14:paraId="6111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28A362A8">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3705" w:type="dxa"/>
            <w:shd w:val="clear" w:color="auto" w:fill="auto"/>
            <w:vAlign w:val="center"/>
          </w:tcPr>
          <w:p w14:paraId="0D9F6EE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检查柜内照明</w:t>
            </w:r>
          </w:p>
        </w:tc>
        <w:tc>
          <w:tcPr>
            <w:tcW w:w="3810" w:type="dxa"/>
            <w:shd w:val="clear" w:color="auto" w:fill="auto"/>
            <w:vAlign w:val="center"/>
          </w:tcPr>
          <w:p w14:paraId="0FC1B45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柜内照明良好</w:t>
            </w:r>
          </w:p>
        </w:tc>
        <w:tc>
          <w:tcPr>
            <w:tcW w:w="1215" w:type="dxa"/>
            <w:shd w:val="clear" w:color="auto" w:fill="auto"/>
            <w:vAlign w:val="center"/>
          </w:tcPr>
          <w:p w14:paraId="1D515CD5">
            <w:pPr>
              <w:rPr>
                <w:rFonts w:hint="eastAsia" w:asciiTheme="minorEastAsia" w:hAnsiTheme="minorEastAsia" w:eastAsiaTheme="minorEastAsia" w:cstheme="minorEastAsia"/>
                <w:sz w:val="24"/>
                <w:szCs w:val="24"/>
              </w:rPr>
            </w:pPr>
          </w:p>
        </w:tc>
      </w:tr>
      <w:tr w14:paraId="1338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33CCD9ED">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3705" w:type="dxa"/>
            <w:shd w:val="clear" w:color="auto" w:fill="auto"/>
            <w:vAlign w:val="center"/>
          </w:tcPr>
          <w:p w14:paraId="1F9429EA">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检查二次接线</w:t>
            </w:r>
          </w:p>
        </w:tc>
        <w:tc>
          <w:tcPr>
            <w:tcW w:w="3810" w:type="dxa"/>
            <w:shd w:val="clear" w:color="auto" w:fill="auto"/>
            <w:vAlign w:val="center"/>
          </w:tcPr>
          <w:p w14:paraId="004DF0B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柜内无异物，二次接线无脱落现象</w:t>
            </w:r>
          </w:p>
        </w:tc>
        <w:tc>
          <w:tcPr>
            <w:tcW w:w="1215" w:type="dxa"/>
            <w:shd w:val="clear" w:color="auto" w:fill="auto"/>
            <w:vAlign w:val="center"/>
          </w:tcPr>
          <w:p w14:paraId="05675B4C">
            <w:pPr>
              <w:rPr>
                <w:rFonts w:hint="eastAsia" w:asciiTheme="minorEastAsia" w:hAnsiTheme="minorEastAsia" w:eastAsiaTheme="minorEastAsia" w:cstheme="minorEastAsia"/>
                <w:sz w:val="24"/>
                <w:szCs w:val="24"/>
              </w:rPr>
            </w:pPr>
          </w:p>
        </w:tc>
      </w:tr>
      <w:tr w14:paraId="354F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shd w:val="clear" w:color="auto" w:fill="auto"/>
            <w:vAlign w:val="center"/>
          </w:tcPr>
          <w:p w14:paraId="4E9D6A2F">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3705" w:type="dxa"/>
            <w:shd w:val="clear" w:color="auto" w:fill="auto"/>
            <w:vAlign w:val="center"/>
          </w:tcPr>
          <w:p w14:paraId="38F5597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检查柜体密封情况</w:t>
            </w:r>
          </w:p>
        </w:tc>
        <w:tc>
          <w:tcPr>
            <w:tcW w:w="3810" w:type="dxa"/>
            <w:shd w:val="clear" w:color="auto" w:fill="auto"/>
            <w:vAlign w:val="center"/>
          </w:tcPr>
          <w:p w14:paraId="11D01A9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柜体封闭良好，无变形，进出线端口封堵严密</w:t>
            </w:r>
          </w:p>
        </w:tc>
        <w:tc>
          <w:tcPr>
            <w:tcW w:w="1215" w:type="dxa"/>
            <w:shd w:val="clear" w:color="auto" w:fill="auto"/>
            <w:vAlign w:val="center"/>
          </w:tcPr>
          <w:p w14:paraId="02DF97B1">
            <w:pPr>
              <w:rPr>
                <w:rFonts w:hint="eastAsia" w:asciiTheme="minorEastAsia" w:hAnsiTheme="minorEastAsia" w:eastAsiaTheme="minorEastAsia" w:cstheme="minorEastAsia"/>
                <w:sz w:val="24"/>
                <w:szCs w:val="24"/>
              </w:rPr>
            </w:pPr>
          </w:p>
        </w:tc>
      </w:tr>
    </w:tbl>
    <w:p w14:paraId="5C2B9D79">
      <w:pPr>
        <w:rPr>
          <w:rFonts w:hint="eastAsia" w:ascii="宋体" w:hAnsi="宋体" w:eastAsia="宋体" w:cs="宋体"/>
          <w:sz w:val="21"/>
          <w:szCs w:val="21"/>
        </w:rPr>
      </w:pPr>
    </w:p>
    <w:p w14:paraId="650C3F16">
      <w:pPr>
        <w:rPr>
          <w:rFonts w:hint="eastAsia" w:ascii="仿宋" w:hAnsi="仿宋" w:eastAsia="仿宋" w:cs="仿宋"/>
          <w:b w:val="0"/>
          <w:bCs/>
          <w:sz w:val="32"/>
          <w:szCs w:val="32"/>
        </w:rPr>
      </w:pPr>
      <w:bookmarkStart w:id="16" w:name="_Toc8799"/>
      <w:bookmarkStart w:id="17" w:name="_Toc23889"/>
      <w:bookmarkStart w:id="18" w:name="_Toc1640739"/>
      <w:r>
        <w:rPr>
          <w:rFonts w:hint="eastAsia" w:ascii="仿宋" w:hAnsi="仿宋" w:eastAsia="仿宋" w:cs="仿宋"/>
          <w:b w:val="0"/>
          <w:bCs/>
          <w:sz w:val="32"/>
          <w:szCs w:val="32"/>
        </w:rPr>
        <w:br w:type="page"/>
      </w:r>
    </w:p>
    <w:p w14:paraId="18F0BB7F">
      <w:pPr>
        <w:pStyle w:val="2"/>
        <w:rPr>
          <w:rFonts w:hint="eastAsia" w:ascii="黑体" w:hAnsi="黑体" w:eastAsia="黑体" w:cs="黑体"/>
          <w:b w:val="0"/>
          <w:bCs/>
          <w:sz w:val="44"/>
          <w:szCs w:val="44"/>
        </w:rPr>
      </w:pPr>
      <w:r>
        <w:rPr>
          <w:rFonts w:hint="eastAsia" w:ascii="仿宋" w:hAnsi="仿宋" w:eastAsia="仿宋" w:cs="仿宋"/>
          <w:b w:val="0"/>
          <w:bCs/>
          <w:sz w:val="32"/>
          <w:szCs w:val="32"/>
        </w:rPr>
        <w:t>干式变压器巡检项目及标准</w:t>
      </w:r>
      <w:bookmarkEnd w:id="16"/>
      <w:bookmarkEnd w:id="17"/>
      <w:bookmarkEnd w:id="18"/>
    </w:p>
    <w:tbl>
      <w:tblPr>
        <w:tblStyle w:val="10"/>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9"/>
        <w:gridCol w:w="3675"/>
        <w:gridCol w:w="3825"/>
        <w:gridCol w:w="1185"/>
      </w:tblGrid>
      <w:tr w14:paraId="193E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3868DA7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675" w:type="dxa"/>
            <w:shd w:val="clear" w:color="auto" w:fill="auto"/>
            <w:vAlign w:val="center"/>
          </w:tcPr>
          <w:p w14:paraId="25059EA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3825" w:type="dxa"/>
            <w:shd w:val="clear" w:color="auto" w:fill="auto"/>
            <w:vAlign w:val="center"/>
          </w:tcPr>
          <w:p w14:paraId="6DB7C04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判别标准</w:t>
            </w:r>
          </w:p>
        </w:tc>
        <w:tc>
          <w:tcPr>
            <w:tcW w:w="1185" w:type="dxa"/>
            <w:shd w:val="clear" w:color="auto" w:fill="auto"/>
            <w:vAlign w:val="center"/>
          </w:tcPr>
          <w:p w14:paraId="35036A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63E6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9" w:type="dxa"/>
            <w:shd w:val="clear" w:color="auto" w:fill="auto"/>
            <w:vAlign w:val="center"/>
          </w:tcPr>
          <w:p w14:paraId="4C67D29D">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75" w:type="dxa"/>
            <w:shd w:val="clear" w:color="auto" w:fill="auto"/>
            <w:vAlign w:val="center"/>
          </w:tcPr>
          <w:p w14:paraId="2752731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检查干式变压器标志标识</w:t>
            </w:r>
          </w:p>
        </w:tc>
        <w:tc>
          <w:tcPr>
            <w:tcW w:w="3825" w:type="dxa"/>
            <w:shd w:val="clear" w:color="auto" w:fill="auto"/>
            <w:vAlign w:val="center"/>
          </w:tcPr>
          <w:p w14:paraId="758F1A9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标志标识齐全、清晰、正确</w:t>
            </w:r>
          </w:p>
        </w:tc>
        <w:tc>
          <w:tcPr>
            <w:tcW w:w="1185" w:type="dxa"/>
            <w:shd w:val="clear" w:color="auto" w:fill="auto"/>
            <w:vAlign w:val="center"/>
          </w:tcPr>
          <w:p w14:paraId="37B460C4">
            <w:pPr>
              <w:rPr>
                <w:rFonts w:hint="eastAsia" w:asciiTheme="minorEastAsia" w:hAnsiTheme="minorEastAsia" w:eastAsiaTheme="minorEastAsia" w:cstheme="minorEastAsia"/>
                <w:sz w:val="24"/>
                <w:szCs w:val="24"/>
              </w:rPr>
            </w:pPr>
          </w:p>
        </w:tc>
      </w:tr>
      <w:tr w14:paraId="73D7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458237A1">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75" w:type="dxa"/>
            <w:shd w:val="clear" w:color="auto" w:fill="auto"/>
            <w:vAlign w:val="center"/>
          </w:tcPr>
          <w:p w14:paraId="4F387838">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检查干式变压器运行声音</w:t>
            </w:r>
          </w:p>
        </w:tc>
        <w:tc>
          <w:tcPr>
            <w:tcW w:w="3825" w:type="dxa"/>
            <w:shd w:val="clear" w:color="auto" w:fill="auto"/>
            <w:vAlign w:val="center"/>
          </w:tcPr>
          <w:p w14:paraId="173951B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干式变压器运行连续、均匀，无异常声音 </w:t>
            </w:r>
          </w:p>
        </w:tc>
        <w:tc>
          <w:tcPr>
            <w:tcW w:w="1185" w:type="dxa"/>
            <w:shd w:val="clear" w:color="auto" w:fill="auto"/>
            <w:vAlign w:val="center"/>
          </w:tcPr>
          <w:p w14:paraId="0F768938">
            <w:pPr>
              <w:rPr>
                <w:rFonts w:hint="eastAsia" w:asciiTheme="minorEastAsia" w:hAnsiTheme="minorEastAsia" w:eastAsiaTheme="minorEastAsia" w:cstheme="minorEastAsia"/>
                <w:sz w:val="24"/>
                <w:szCs w:val="24"/>
              </w:rPr>
            </w:pPr>
          </w:p>
        </w:tc>
      </w:tr>
      <w:tr w14:paraId="1EFA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41E34A74">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675" w:type="dxa"/>
            <w:shd w:val="clear" w:color="auto" w:fill="auto"/>
            <w:vAlign w:val="center"/>
          </w:tcPr>
          <w:p w14:paraId="05AAFCF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检查干式变压器运行气味</w:t>
            </w:r>
          </w:p>
        </w:tc>
        <w:tc>
          <w:tcPr>
            <w:tcW w:w="3825" w:type="dxa"/>
            <w:shd w:val="clear" w:color="auto" w:fill="auto"/>
            <w:vAlign w:val="center"/>
          </w:tcPr>
          <w:p w14:paraId="2AA15190">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干式变压器运行时无异味，如有烧焦味需着重检查</w:t>
            </w:r>
          </w:p>
        </w:tc>
        <w:tc>
          <w:tcPr>
            <w:tcW w:w="1185" w:type="dxa"/>
            <w:shd w:val="clear" w:color="auto" w:fill="auto"/>
            <w:vAlign w:val="center"/>
          </w:tcPr>
          <w:p w14:paraId="014A1AA7">
            <w:pPr>
              <w:rPr>
                <w:rFonts w:hint="eastAsia" w:asciiTheme="minorEastAsia" w:hAnsiTheme="minorEastAsia" w:eastAsiaTheme="minorEastAsia" w:cstheme="minorEastAsia"/>
                <w:sz w:val="24"/>
                <w:szCs w:val="24"/>
              </w:rPr>
            </w:pPr>
          </w:p>
        </w:tc>
      </w:tr>
      <w:tr w14:paraId="4107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9" w:type="dxa"/>
            <w:shd w:val="clear" w:color="auto" w:fill="auto"/>
            <w:vAlign w:val="center"/>
          </w:tcPr>
          <w:p w14:paraId="74E8D6DA">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675" w:type="dxa"/>
            <w:shd w:val="clear" w:color="auto" w:fill="auto"/>
            <w:vAlign w:val="center"/>
          </w:tcPr>
          <w:p w14:paraId="018E4127">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检查干式变压器的温度</w:t>
            </w:r>
          </w:p>
        </w:tc>
        <w:tc>
          <w:tcPr>
            <w:tcW w:w="3825" w:type="dxa"/>
            <w:shd w:val="clear" w:color="auto" w:fill="auto"/>
            <w:vAlign w:val="center"/>
          </w:tcPr>
          <w:p w14:paraId="35294D02">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检查温度控制器显示的温度正常，用红外热成像仪检查各连接点无过热变色现象</w:t>
            </w:r>
          </w:p>
        </w:tc>
        <w:tc>
          <w:tcPr>
            <w:tcW w:w="1185" w:type="dxa"/>
            <w:shd w:val="clear" w:color="auto" w:fill="auto"/>
            <w:vAlign w:val="center"/>
          </w:tcPr>
          <w:p w14:paraId="7A2E70BB">
            <w:pPr>
              <w:rPr>
                <w:rFonts w:hint="eastAsia" w:asciiTheme="minorEastAsia" w:hAnsiTheme="minorEastAsia" w:eastAsiaTheme="minorEastAsia" w:cstheme="minorEastAsia"/>
                <w:sz w:val="24"/>
                <w:szCs w:val="24"/>
              </w:rPr>
            </w:pPr>
          </w:p>
        </w:tc>
      </w:tr>
      <w:tr w14:paraId="41CA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33ECD49F">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675" w:type="dxa"/>
            <w:shd w:val="clear" w:color="auto" w:fill="auto"/>
            <w:vAlign w:val="center"/>
          </w:tcPr>
          <w:p w14:paraId="11938E81">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检查干式变压器壳体</w:t>
            </w:r>
          </w:p>
        </w:tc>
        <w:tc>
          <w:tcPr>
            <w:tcW w:w="3825" w:type="dxa"/>
            <w:shd w:val="clear" w:color="auto" w:fill="auto"/>
            <w:vAlign w:val="center"/>
          </w:tcPr>
          <w:p w14:paraId="2E708097">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变压器壳体清洁、无变形、无锈蚀</w:t>
            </w:r>
          </w:p>
        </w:tc>
        <w:tc>
          <w:tcPr>
            <w:tcW w:w="1185" w:type="dxa"/>
            <w:shd w:val="clear" w:color="auto" w:fill="auto"/>
            <w:vAlign w:val="center"/>
          </w:tcPr>
          <w:p w14:paraId="660BF607">
            <w:pPr>
              <w:rPr>
                <w:rFonts w:hint="eastAsia" w:asciiTheme="minorEastAsia" w:hAnsiTheme="minorEastAsia" w:eastAsiaTheme="minorEastAsia" w:cstheme="minorEastAsia"/>
                <w:sz w:val="24"/>
                <w:szCs w:val="24"/>
              </w:rPr>
            </w:pPr>
          </w:p>
        </w:tc>
      </w:tr>
      <w:tr w14:paraId="6662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69" w:type="dxa"/>
            <w:shd w:val="clear" w:color="auto" w:fill="auto"/>
            <w:vAlign w:val="center"/>
          </w:tcPr>
          <w:p w14:paraId="7A54FBAC">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675" w:type="dxa"/>
            <w:shd w:val="clear" w:color="auto" w:fill="auto"/>
            <w:vAlign w:val="center"/>
          </w:tcPr>
          <w:p w14:paraId="431FB6DD">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检查温度控制器</w:t>
            </w:r>
          </w:p>
        </w:tc>
        <w:tc>
          <w:tcPr>
            <w:tcW w:w="3825" w:type="dxa"/>
            <w:shd w:val="clear" w:color="auto" w:fill="auto"/>
            <w:vAlign w:val="center"/>
          </w:tcPr>
          <w:p w14:paraId="0A9888FF">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控制箱内无异物，二次接线无脱落现象（如控制箱可以打开），无异常信号</w:t>
            </w:r>
          </w:p>
        </w:tc>
        <w:tc>
          <w:tcPr>
            <w:tcW w:w="1185" w:type="dxa"/>
            <w:shd w:val="clear" w:color="auto" w:fill="auto"/>
            <w:vAlign w:val="center"/>
          </w:tcPr>
          <w:p w14:paraId="36EFEFBD">
            <w:pPr>
              <w:rPr>
                <w:rFonts w:hint="eastAsia" w:asciiTheme="minorEastAsia" w:hAnsiTheme="minorEastAsia" w:eastAsiaTheme="minorEastAsia" w:cstheme="minorEastAsia"/>
                <w:sz w:val="24"/>
                <w:szCs w:val="24"/>
              </w:rPr>
            </w:pPr>
          </w:p>
        </w:tc>
      </w:tr>
      <w:tr w14:paraId="2A09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05BCEA82">
            <w:pPr>
              <w:spacing w:line="24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3675" w:type="dxa"/>
            <w:shd w:val="clear" w:color="auto" w:fill="auto"/>
            <w:vAlign w:val="center"/>
          </w:tcPr>
          <w:p w14:paraId="0D320ECE">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检查冷却风机</w:t>
            </w:r>
          </w:p>
        </w:tc>
        <w:tc>
          <w:tcPr>
            <w:tcW w:w="3825" w:type="dxa"/>
            <w:shd w:val="clear" w:color="auto" w:fill="auto"/>
            <w:vAlign w:val="center"/>
          </w:tcPr>
          <w:p w14:paraId="66C53F19">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启动冷却风机，风机运行连续、均匀，声音正常</w:t>
            </w:r>
          </w:p>
        </w:tc>
        <w:tc>
          <w:tcPr>
            <w:tcW w:w="1185" w:type="dxa"/>
            <w:shd w:val="clear" w:color="auto" w:fill="auto"/>
            <w:vAlign w:val="center"/>
          </w:tcPr>
          <w:p w14:paraId="7DB1B484">
            <w:pPr>
              <w:rPr>
                <w:rFonts w:hint="eastAsia" w:asciiTheme="minorEastAsia" w:hAnsiTheme="minorEastAsia" w:eastAsiaTheme="minorEastAsia" w:cstheme="minorEastAsia"/>
                <w:sz w:val="24"/>
                <w:szCs w:val="24"/>
              </w:rPr>
            </w:pPr>
          </w:p>
        </w:tc>
      </w:tr>
      <w:tr w14:paraId="2E3A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4FDF2FC8">
            <w:pPr>
              <w:spacing w:line="240" w:lineRule="auto"/>
              <w:jc w:val="center"/>
              <w:rPr>
                <w:rFonts w:hint="eastAsia" w:asciiTheme="minorEastAsia" w:hAnsiTheme="minorEastAsia" w:eastAsiaTheme="minorEastAsia" w:cstheme="minorEastAsia"/>
                <w:sz w:val="24"/>
                <w:szCs w:val="24"/>
              </w:rPr>
            </w:pPr>
            <w:bookmarkStart w:id="19" w:name="_Toc1640744"/>
          </w:p>
        </w:tc>
        <w:tc>
          <w:tcPr>
            <w:tcW w:w="3675" w:type="dxa"/>
            <w:shd w:val="clear" w:color="auto" w:fill="auto"/>
            <w:vAlign w:val="center"/>
          </w:tcPr>
          <w:p w14:paraId="4083F935">
            <w:pPr>
              <w:spacing w:line="240" w:lineRule="auto"/>
              <w:rPr>
                <w:rFonts w:hint="eastAsia" w:asciiTheme="minorEastAsia" w:hAnsiTheme="minorEastAsia" w:eastAsiaTheme="minorEastAsia" w:cstheme="minorEastAsia"/>
                <w:sz w:val="24"/>
                <w:szCs w:val="24"/>
              </w:rPr>
            </w:pPr>
          </w:p>
        </w:tc>
        <w:tc>
          <w:tcPr>
            <w:tcW w:w="3825" w:type="dxa"/>
            <w:shd w:val="clear" w:color="auto" w:fill="auto"/>
            <w:vAlign w:val="center"/>
          </w:tcPr>
          <w:p w14:paraId="58CCCD28">
            <w:pPr>
              <w:spacing w:line="240" w:lineRule="auto"/>
              <w:rPr>
                <w:rFonts w:hint="eastAsia" w:asciiTheme="minorEastAsia" w:hAnsiTheme="minorEastAsia" w:eastAsiaTheme="minorEastAsia" w:cstheme="minorEastAsia"/>
                <w:sz w:val="24"/>
                <w:szCs w:val="24"/>
              </w:rPr>
            </w:pPr>
          </w:p>
        </w:tc>
        <w:tc>
          <w:tcPr>
            <w:tcW w:w="1185" w:type="dxa"/>
            <w:shd w:val="clear" w:color="auto" w:fill="auto"/>
            <w:vAlign w:val="center"/>
          </w:tcPr>
          <w:p w14:paraId="1F46BA05">
            <w:pPr>
              <w:rPr>
                <w:rFonts w:hint="eastAsia" w:asciiTheme="minorEastAsia" w:hAnsiTheme="minorEastAsia" w:eastAsiaTheme="minorEastAsia" w:cstheme="minorEastAsia"/>
                <w:sz w:val="24"/>
                <w:szCs w:val="24"/>
              </w:rPr>
            </w:pPr>
          </w:p>
        </w:tc>
      </w:tr>
    </w:tbl>
    <w:p w14:paraId="5B89560C">
      <w:pPr>
        <w:rPr>
          <w:rFonts w:hint="eastAsia" w:ascii="宋体" w:hAnsi="宋体" w:eastAsia="宋体" w:cs="宋体"/>
          <w:sz w:val="21"/>
          <w:szCs w:val="21"/>
        </w:rPr>
      </w:pPr>
    </w:p>
    <w:p w14:paraId="17AA4A59">
      <w:pPr>
        <w:rPr>
          <w:rFonts w:hint="eastAsia" w:ascii="仿宋" w:hAnsi="仿宋" w:eastAsia="仿宋" w:cs="仿宋"/>
          <w:b w:val="0"/>
          <w:bCs/>
          <w:sz w:val="32"/>
          <w:szCs w:val="32"/>
        </w:rPr>
      </w:pPr>
      <w:bookmarkStart w:id="20" w:name="_Toc24281"/>
      <w:bookmarkStart w:id="21" w:name="_Toc22843"/>
      <w:r>
        <w:rPr>
          <w:rFonts w:hint="eastAsia" w:ascii="仿宋" w:hAnsi="仿宋" w:eastAsia="仿宋" w:cs="仿宋"/>
          <w:b w:val="0"/>
          <w:bCs/>
          <w:sz w:val="32"/>
          <w:szCs w:val="32"/>
        </w:rPr>
        <w:br w:type="page"/>
      </w:r>
    </w:p>
    <w:p w14:paraId="67EE345F">
      <w:pPr>
        <w:pStyle w:val="2"/>
        <w:spacing w:before="140" w:after="0"/>
        <w:ind w:firstLine="136"/>
        <w:rPr>
          <w:rFonts w:hint="eastAsia" w:ascii="宋体" w:hAnsi="宋体" w:eastAsia="宋体" w:cs="宋体"/>
          <w:sz w:val="21"/>
          <w:szCs w:val="21"/>
        </w:rPr>
      </w:pPr>
      <w:r>
        <w:rPr>
          <w:rFonts w:hint="eastAsia" w:ascii="仿宋" w:hAnsi="仿宋" w:eastAsia="仿宋" w:cs="仿宋"/>
          <w:b w:val="0"/>
          <w:bCs/>
          <w:sz w:val="32"/>
          <w:szCs w:val="32"/>
        </w:rPr>
        <w:t>变电所主体巡检项目及标准</w:t>
      </w:r>
      <w:bookmarkEnd w:id="19"/>
      <w:bookmarkEnd w:id="20"/>
      <w:bookmarkEnd w:id="21"/>
    </w:p>
    <w:tbl>
      <w:tblPr>
        <w:tblStyle w:val="10"/>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675"/>
        <w:gridCol w:w="3825"/>
        <w:gridCol w:w="1170"/>
      </w:tblGrid>
      <w:tr w14:paraId="5A59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84" w:type="dxa"/>
            <w:shd w:val="clear" w:color="auto" w:fill="auto"/>
            <w:vAlign w:val="center"/>
          </w:tcPr>
          <w:p w14:paraId="02B700A4">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3675" w:type="dxa"/>
            <w:shd w:val="clear" w:color="auto" w:fill="auto"/>
            <w:vAlign w:val="center"/>
          </w:tcPr>
          <w:p w14:paraId="769659AE">
            <w:pPr>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3825" w:type="dxa"/>
            <w:shd w:val="clear" w:color="auto" w:fill="auto"/>
            <w:vAlign w:val="center"/>
          </w:tcPr>
          <w:p w14:paraId="49C73B5E">
            <w:pPr>
              <w:jc w:val="center"/>
              <w:rPr>
                <w:rFonts w:hint="eastAsia" w:ascii="宋体" w:hAnsi="宋体" w:eastAsia="宋体" w:cs="宋体"/>
                <w:sz w:val="24"/>
                <w:szCs w:val="24"/>
              </w:rPr>
            </w:pPr>
            <w:r>
              <w:rPr>
                <w:rFonts w:hint="eastAsia" w:ascii="宋体" w:hAnsi="宋体" w:eastAsia="宋体" w:cs="宋体"/>
                <w:sz w:val="24"/>
                <w:szCs w:val="24"/>
              </w:rPr>
              <w:t>判别标准</w:t>
            </w:r>
          </w:p>
        </w:tc>
        <w:tc>
          <w:tcPr>
            <w:tcW w:w="1170" w:type="dxa"/>
            <w:shd w:val="clear" w:color="auto" w:fill="auto"/>
            <w:vAlign w:val="center"/>
          </w:tcPr>
          <w:p w14:paraId="60158612">
            <w:pPr>
              <w:jc w:val="center"/>
              <w:rPr>
                <w:rFonts w:hint="eastAsia" w:ascii="宋体" w:hAnsi="宋体" w:eastAsia="宋体" w:cs="宋体"/>
                <w:sz w:val="24"/>
                <w:szCs w:val="24"/>
              </w:rPr>
            </w:pPr>
            <w:r>
              <w:rPr>
                <w:rFonts w:hint="eastAsia" w:ascii="宋体" w:hAnsi="宋体" w:eastAsia="宋体" w:cs="宋体"/>
                <w:sz w:val="24"/>
                <w:szCs w:val="24"/>
              </w:rPr>
              <w:t>备注</w:t>
            </w:r>
          </w:p>
        </w:tc>
      </w:tr>
      <w:tr w14:paraId="7EC9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4B5CE39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3675" w:type="dxa"/>
            <w:vAlign w:val="center"/>
          </w:tcPr>
          <w:p w14:paraId="48218A6E">
            <w:pPr>
              <w:spacing w:line="240" w:lineRule="auto"/>
              <w:rPr>
                <w:rFonts w:hint="eastAsia" w:ascii="宋体" w:hAnsi="宋体" w:eastAsia="宋体" w:cs="宋体"/>
                <w:sz w:val="24"/>
                <w:szCs w:val="24"/>
              </w:rPr>
            </w:pPr>
            <w:r>
              <w:rPr>
                <w:rFonts w:hint="eastAsia" w:ascii="宋体" w:hAnsi="宋体" w:eastAsia="宋体" w:cs="宋体"/>
                <w:sz w:val="24"/>
                <w:szCs w:val="24"/>
              </w:rPr>
              <w:t>检查变电所室内情况</w:t>
            </w:r>
          </w:p>
        </w:tc>
        <w:tc>
          <w:tcPr>
            <w:tcW w:w="3825" w:type="dxa"/>
            <w:vAlign w:val="center"/>
          </w:tcPr>
          <w:p w14:paraId="1BFFB3DE">
            <w:pPr>
              <w:spacing w:line="240" w:lineRule="auto"/>
              <w:rPr>
                <w:rFonts w:hint="eastAsia" w:ascii="宋体" w:hAnsi="宋体" w:eastAsia="宋体" w:cs="宋体"/>
                <w:sz w:val="24"/>
                <w:szCs w:val="24"/>
              </w:rPr>
            </w:pPr>
            <w:r>
              <w:rPr>
                <w:rFonts w:hint="eastAsia" w:ascii="宋体" w:hAnsi="宋体" w:eastAsia="宋体" w:cs="宋体"/>
                <w:sz w:val="24"/>
                <w:szCs w:val="24"/>
              </w:rPr>
              <w:t>变电所屋内清洁干净、屋顶无悬挂物、屋内无漏水，门窗完整,防鼠板齐全</w:t>
            </w:r>
          </w:p>
        </w:tc>
        <w:tc>
          <w:tcPr>
            <w:tcW w:w="1170" w:type="dxa"/>
            <w:vAlign w:val="center"/>
          </w:tcPr>
          <w:p w14:paraId="7CA768C2">
            <w:pPr>
              <w:rPr>
                <w:rFonts w:hint="eastAsia" w:ascii="宋体" w:hAnsi="宋体" w:eastAsia="宋体" w:cs="宋体"/>
                <w:sz w:val="24"/>
                <w:szCs w:val="24"/>
              </w:rPr>
            </w:pPr>
          </w:p>
        </w:tc>
      </w:tr>
      <w:tr w14:paraId="1B00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670B7896">
            <w:pPr>
              <w:spacing w:line="24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675" w:type="dxa"/>
            <w:vAlign w:val="center"/>
          </w:tcPr>
          <w:p w14:paraId="057C9C65">
            <w:pPr>
              <w:spacing w:line="240" w:lineRule="auto"/>
              <w:rPr>
                <w:rFonts w:hint="eastAsia" w:ascii="宋体" w:hAnsi="宋体" w:eastAsia="宋体" w:cs="宋体"/>
                <w:sz w:val="24"/>
                <w:szCs w:val="24"/>
              </w:rPr>
            </w:pPr>
            <w:r>
              <w:rPr>
                <w:rFonts w:hint="eastAsia" w:ascii="宋体" w:hAnsi="宋体" w:eastAsia="宋体" w:cs="宋体"/>
                <w:sz w:val="24"/>
                <w:szCs w:val="24"/>
              </w:rPr>
              <w:t>检查钢结构</w:t>
            </w:r>
          </w:p>
        </w:tc>
        <w:tc>
          <w:tcPr>
            <w:tcW w:w="3825" w:type="dxa"/>
            <w:vAlign w:val="center"/>
          </w:tcPr>
          <w:p w14:paraId="26D8B040">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钢结构无锈蚀、变形 </w:t>
            </w:r>
          </w:p>
        </w:tc>
        <w:tc>
          <w:tcPr>
            <w:tcW w:w="1170" w:type="dxa"/>
            <w:vAlign w:val="center"/>
          </w:tcPr>
          <w:p w14:paraId="559EC09B">
            <w:pPr>
              <w:rPr>
                <w:rFonts w:hint="eastAsia" w:ascii="宋体" w:hAnsi="宋体" w:eastAsia="宋体" w:cs="宋体"/>
                <w:sz w:val="24"/>
                <w:szCs w:val="24"/>
              </w:rPr>
            </w:pPr>
          </w:p>
        </w:tc>
      </w:tr>
      <w:tr w14:paraId="00D3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2855BAC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675" w:type="dxa"/>
            <w:vAlign w:val="center"/>
          </w:tcPr>
          <w:p w14:paraId="3FD1F350">
            <w:pPr>
              <w:spacing w:line="240" w:lineRule="auto"/>
              <w:rPr>
                <w:rFonts w:hint="eastAsia" w:ascii="宋体" w:hAnsi="宋体" w:eastAsia="宋体" w:cs="宋体"/>
                <w:sz w:val="24"/>
                <w:szCs w:val="24"/>
              </w:rPr>
            </w:pPr>
            <w:r>
              <w:rPr>
                <w:rFonts w:hint="eastAsia" w:ascii="宋体" w:hAnsi="宋体" w:eastAsia="宋体" w:cs="宋体"/>
                <w:sz w:val="24"/>
                <w:szCs w:val="24"/>
              </w:rPr>
              <w:t>检查接地装置</w:t>
            </w:r>
          </w:p>
        </w:tc>
        <w:tc>
          <w:tcPr>
            <w:tcW w:w="3825" w:type="dxa"/>
            <w:vAlign w:val="center"/>
          </w:tcPr>
          <w:p w14:paraId="08142F00">
            <w:pPr>
              <w:spacing w:line="240" w:lineRule="auto"/>
              <w:rPr>
                <w:rFonts w:hint="eastAsia" w:ascii="宋体" w:hAnsi="宋体" w:eastAsia="宋体" w:cs="宋体"/>
                <w:sz w:val="24"/>
                <w:szCs w:val="24"/>
              </w:rPr>
            </w:pPr>
            <w:r>
              <w:rPr>
                <w:rFonts w:hint="eastAsia" w:ascii="宋体" w:hAnsi="宋体" w:eastAsia="宋体" w:cs="宋体"/>
                <w:sz w:val="24"/>
                <w:szCs w:val="24"/>
              </w:rPr>
              <w:t>接地装置完整，接地线颜色正确</w:t>
            </w:r>
          </w:p>
        </w:tc>
        <w:tc>
          <w:tcPr>
            <w:tcW w:w="1170" w:type="dxa"/>
            <w:vAlign w:val="center"/>
          </w:tcPr>
          <w:p w14:paraId="5BAF8D6C">
            <w:pPr>
              <w:rPr>
                <w:rFonts w:hint="eastAsia" w:ascii="宋体" w:hAnsi="宋体" w:eastAsia="宋体" w:cs="宋体"/>
                <w:sz w:val="24"/>
                <w:szCs w:val="24"/>
              </w:rPr>
            </w:pPr>
          </w:p>
        </w:tc>
      </w:tr>
      <w:tr w14:paraId="1647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3AF8BDD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3675" w:type="dxa"/>
            <w:vAlign w:val="center"/>
          </w:tcPr>
          <w:p w14:paraId="39C9015C">
            <w:pPr>
              <w:spacing w:line="240" w:lineRule="auto"/>
              <w:rPr>
                <w:rFonts w:hint="eastAsia" w:ascii="宋体" w:hAnsi="宋体" w:eastAsia="宋体" w:cs="宋体"/>
                <w:sz w:val="24"/>
                <w:szCs w:val="24"/>
              </w:rPr>
            </w:pPr>
            <w:r>
              <w:rPr>
                <w:rFonts w:hint="eastAsia" w:ascii="宋体" w:hAnsi="宋体" w:eastAsia="宋体" w:cs="宋体"/>
                <w:sz w:val="24"/>
                <w:szCs w:val="24"/>
              </w:rPr>
              <w:t>检查电缆沟</w:t>
            </w:r>
          </w:p>
        </w:tc>
        <w:tc>
          <w:tcPr>
            <w:tcW w:w="3825" w:type="dxa"/>
            <w:vAlign w:val="center"/>
          </w:tcPr>
          <w:p w14:paraId="6BD18620">
            <w:pPr>
              <w:spacing w:line="240" w:lineRule="auto"/>
              <w:rPr>
                <w:rFonts w:hint="eastAsia" w:ascii="宋体" w:hAnsi="宋体" w:eastAsia="宋体" w:cs="宋体"/>
                <w:sz w:val="24"/>
                <w:szCs w:val="24"/>
              </w:rPr>
            </w:pPr>
            <w:r>
              <w:rPr>
                <w:rFonts w:hint="eastAsia" w:ascii="宋体" w:hAnsi="宋体" w:eastAsia="宋体" w:cs="宋体"/>
                <w:sz w:val="24"/>
                <w:szCs w:val="24"/>
              </w:rPr>
              <w:t>电缆沟盖板应齐整、完好，电缆排列整齐，电缆沟排水畅通，无积水</w:t>
            </w:r>
          </w:p>
        </w:tc>
        <w:tc>
          <w:tcPr>
            <w:tcW w:w="1170" w:type="dxa"/>
            <w:vAlign w:val="center"/>
          </w:tcPr>
          <w:p w14:paraId="7F264C4B">
            <w:pPr>
              <w:rPr>
                <w:rFonts w:hint="eastAsia" w:ascii="宋体" w:hAnsi="宋体" w:eastAsia="宋体" w:cs="宋体"/>
                <w:sz w:val="24"/>
                <w:szCs w:val="24"/>
              </w:rPr>
            </w:pPr>
          </w:p>
        </w:tc>
      </w:tr>
      <w:tr w14:paraId="3899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04F2580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3675" w:type="dxa"/>
            <w:vAlign w:val="center"/>
          </w:tcPr>
          <w:p w14:paraId="05445C42">
            <w:pPr>
              <w:spacing w:line="240" w:lineRule="auto"/>
              <w:rPr>
                <w:rFonts w:hint="eastAsia" w:ascii="宋体" w:hAnsi="宋体" w:eastAsia="宋体" w:cs="宋体"/>
                <w:sz w:val="24"/>
                <w:szCs w:val="24"/>
              </w:rPr>
            </w:pPr>
            <w:r>
              <w:rPr>
                <w:rFonts w:hint="eastAsia" w:ascii="宋体" w:hAnsi="宋体" w:eastAsia="宋体" w:cs="宋体"/>
                <w:sz w:val="24"/>
                <w:szCs w:val="24"/>
              </w:rPr>
              <w:t>检查通风照明</w:t>
            </w:r>
          </w:p>
        </w:tc>
        <w:tc>
          <w:tcPr>
            <w:tcW w:w="3825" w:type="dxa"/>
            <w:vAlign w:val="center"/>
          </w:tcPr>
          <w:p w14:paraId="49342430">
            <w:pPr>
              <w:spacing w:line="240" w:lineRule="auto"/>
              <w:rPr>
                <w:rFonts w:hint="eastAsia" w:ascii="宋体" w:hAnsi="宋体" w:eastAsia="宋体" w:cs="宋体"/>
                <w:sz w:val="24"/>
                <w:szCs w:val="24"/>
              </w:rPr>
            </w:pPr>
            <w:r>
              <w:rPr>
                <w:rFonts w:hint="eastAsia" w:ascii="宋体" w:hAnsi="宋体" w:eastAsia="宋体" w:cs="宋体"/>
                <w:sz w:val="24"/>
                <w:szCs w:val="24"/>
              </w:rPr>
              <w:t>室内通风良好，通风装置开启运转正常，变电所照明系统完善，照明灯具、开关面板完好，光线充足</w:t>
            </w:r>
          </w:p>
        </w:tc>
        <w:tc>
          <w:tcPr>
            <w:tcW w:w="1170" w:type="dxa"/>
            <w:vAlign w:val="center"/>
          </w:tcPr>
          <w:p w14:paraId="5467AE49">
            <w:pPr>
              <w:rPr>
                <w:rFonts w:hint="eastAsia" w:ascii="宋体" w:hAnsi="宋体" w:eastAsia="宋体" w:cs="宋体"/>
                <w:sz w:val="24"/>
                <w:szCs w:val="24"/>
              </w:rPr>
            </w:pPr>
          </w:p>
        </w:tc>
      </w:tr>
      <w:tr w14:paraId="74D5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4DF6CBE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3675" w:type="dxa"/>
            <w:vAlign w:val="center"/>
          </w:tcPr>
          <w:p w14:paraId="2B04FB18">
            <w:pPr>
              <w:spacing w:line="240" w:lineRule="auto"/>
              <w:rPr>
                <w:rFonts w:hint="eastAsia" w:ascii="宋体" w:hAnsi="宋体" w:eastAsia="宋体" w:cs="宋体"/>
                <w:sz w:val="24"/>
                <w:szCs w:val="24"/>
              </w:rPr>
            </w:pPr>
            <w:r>
              <w:rPr>
                <w:rFonts w:hint="eastAsia" w:ascii="宋体" w:hAnsi="宋体" w:eastAsia="宋体" w:cs="宋体"/>
                <w:sz w:val="24"/>
                <w:szCs w:val="24"/>
              </w:rPr>
              <w:t>检查消防器具</w:t>
            </w:r>
          </w:p>
        </w:tc>
        <w:tc>
          <w:tcPr>
            <w:tcW w:w="3825" w:type="dxa"/>
            <w:vAlign w:val="center"/>
          </w:tcPr>
          <w:p w14:paraId="3D3864B4">
            <w:pPr>
              <w:spacing w:line="240" w:lineRule="auto"/>
              <w:rPr>
                <w:rFonts w:hint="eastAsia" w:ascii="宋体" w:hAnsi="宋体" w:eastAsia="宋体" w:cs="宋体"/>
                <w:sz w:val="24"/>
                <w:szCs w:val="24"/>
              </w:rPr>
            </w:pPr>
            <w:r>
              <w:rPr>
                <w:rFonts w:hint="eastAsia" w:ascii="宋体" w:hAnsi="宋体" w:eastAsia="宋体" w:cs="宋体"/>
                <w:sz w:val="24"/>
                <w:szCs w:val="24"/>
              </w:rPr>
              <w:t>消防器具齐全</w:t>
            </w:r>
          </w:p>
        </w:tc>
        <w:tc>
          <w:tcPr>
            <w:tcW w:w="1170" w:type="dxa"/>
            <w:vAlign w:val="center"/>
          </w:tcPr>
          <w:p w14:paraId="717BCEA8">
            <w:pPr>
              <w:rPr>
                <w:rFonts w:hint="eastAsia" w:ascii="宋体" w:hAnsi="宋体" w:eastAsia="宋体" w:cs="宋体"/>
                <w:sz w:val="24"/>
                <w:szCs w:val="24"/>
              </w:rPr>
            </w:pPr>
          </w:p>
        </w:tc>
      </w:tr>
      <w:tr w14:paraId="427A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vAlign w:val="center"/>
          </w:tcPr>
          <w:p w14:paraId="63D456F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3675" w:type="dxa"/>
            <w:vAlign w:val="center"/>
          </w:tcPr>
          <w:p w14:paraId="266618E9">
            <w:pPr>
              <w:spacing w:line="240" w:lineRule="auto"/>
              <w:rPr>
                <w:rFonts w:hint="eastAsia" w:ascii="宋体" w:hAnsi="宋体" w:eastAsia="宋体" w:cs="宋体"/>
                <w:sz w:val="24"/>
                <w:szCs w:val="24"/>
              </w:rPr>
            </w:pPr>
            <w:r>
              <w:rPr>
                <w:rFonts w:hint="eastAsia" w:ascii="宋体" w:hAnsi="宋体" w:eastAsia="宋体" w:cs="宋体"/>
                <w:sz w:val="24"/>
                <w:szCs w:val="24"/>
              </w:rPr>
              <w:t>检查安全防护</w:t>
            </w:r>
          </w:p>
        </w:tc>
        <w:tc>
          <w:tcPr>
            <w:tcW w:w="3825" w:type="dxa"/>
            <w:vAlign w:val="center"/>
          </w:tcPr>
          <w:p w14:paraId="157A8F11">
            <w:pPr>
              <w:spacing w:line="240" w:lineRule="auto"/>
              <w:rPr>
                <w:rFonts w:hint="eastAsia" w:ascii="宋体" w:hAnsi="宋体" w:eastAsia="宋体" w:cs="宋体"/>
                <w:sz w:val="24"/>
                <w:szCs w:val="24"/>
              </w:rPr>
            </w:pPr>
            <w:r>
              <w:rPr>
                <w:rFonts w:hint="eastAsia" w:ascii="宋体" w:hAnsi="宋体" w:eastAsia="宋体" w:cs="宋体"/>
                <w:sz w:val="24"/>
                <w:szCs w:val="24"/>
              </w:rPr>
              <w:t>安全绝缘用具齐全，绝缘毯无破损，安全标识清晰完整</w:t>
            </w:r>
          </w:p>
        </w:tc>
        <w:tc>
          <w:tcPr>
            <w:tcW w:w="1170" w:type="dxa"/>
            <w:vAlign w:val="center"/>
          </w:tcPr>
          <w:p w14:paraId="1F67658A">
            <w:pPr>
              <w:rPr>
                <w:rFonts w:hint="eastAsia" w:ascii="宋体" w:hAnsi="宋体" w:eastAsia="宋体" w:cs="宋体"/>
                <w:sz w:val="24"/>
                <w:szCs w:val="24"/>
              </w:rPr>
            </w:pPr>
          </w:p>
        </w:tc>
      </w:tr>
    </w:tbl>
    <w:p w14:paraId="7E3A326C">
      <w:pPr>
        <w:pStyle w:val="8"/>
        <w:rPr>
          <w:rFonts w:hint="eastAsia" w:ascii="仿宋" w:hAnsi="仿宋" w:eastAsia="仿宋" w:cs="仿宋"/>
          <w:sz w:val="32"/>
          <w:szCs w:val="32"/>
        </w:rPr>
      </w:pPr>
    </w:p>
    <w:p w14:paraId="0D1AC0C2">
      <w:pPr>
        <w:pStyle w:val="8"/>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电力保障服务：</w:t>
      </w:r>
    </w:p>
    <w:p w14:paraId="0434F14E">
      <w:pPr>
        <w:pStyle w:val="8"/>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学校组织重大活动及会议及考试，安排专业人员进行电力保障服务，加强配电设备供电巡检，遇到突发停电事故及时回复，以及必要时安排应急发电设备驻场待命。</w:t>
      </w:r>
    </w:p>
    <w:p w14:paraId="056E30F7">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九、设备维保上岗技术人员要求</w:t>
      </w:r>
    </w:p>
    <w:p w14:paraId="46AB2CB3">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1．中标供应商应按照高压设备的保养条例与需求，配置足够数量专业技术并持有电监局颁发的电工进网证；</w:t>
      </w:r>
    </w:p>
    <w:p w14:paraId="25A2E228">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2．中标供应商的管理人员完全响应高压配电设备维护保养的各项要求。</w:t>
      </w:r>
    </w:p>
    <w:p w14:paraId="57D225A9">
      <w:pPr>
        <w:pStyle w:val="8"/>
        <w:rPr>
          <w:rFonts w:hint="eastAsia" w:ascii="仿宋" w:hAnsi="仿宋" w:eastAsia="仿宋" w:cs="仿宋"/>
          <w:b w:val="0"/>
          <w:bCs/>
          <w:sz w:val="32"/>
          <w:szCs w:val="32"/>
        </w:rPr>
      </w:pPr>
    </w:p>
    <w:p w14:paraId="6EFAFF3B">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十、安全操作技术要求</w:t>
      </w:r>
    </w:p>
    <w:p w14:paraId="77A316FE">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1．中标供应商应参照《中华人民共和国公共安全行业标准》等相关文件制定详细的服务安全计划书和岗位职责，高压变配电设备维修保养应严格按操作规程进行，并负责高压设备维修保养工作现场劳保安全；</w:t>
      </w:r>
    </w:p>
    <w:p w14:paraId="73F96A41">
      <w:pPr>
        <w:adjustRightInd w:val="0"/>
        <w:spacing w:line="480" w:lineRule="exact"/>
        <w:ind w:firstLine="640" w:firstLineChars="200"/>
        <w:contextualSpacing/>
        <w:rPr>
          <w:rFonts w:hint="eastAsia" w:ascii="仿宋" w:hAnsi="仿宋" w:eastAsia="仿宋" w:cs="仿宋"/>
          <w:b w:val="0"/>
          <w:bCs/>
          <w:sz w:val="32"/>
          <w:szCs w:val="32"/>
        </w:rPr>
      </w:pPr>
      <w:r>
        <w:rPr>
          <w:rFonts w:hint="eastAsia" w:ascii="仿宋" w:hAnsi="仿宋" w:eastAsia="仿宋" w:cs="仿宋"/>
          <w:b w:val="0"/>
          <w:bCs/>
          <w:sz w:val="32"/>
          <w:szCs w:val="32"/>
        </w:rPr>
        <w:t>2．中标供应商必须遵守学校的规章制度及高压变配电设备的各项管理规定，接受采购人每月定期安全检查与监督和每月不定期的抽查，配合采购人做好安全生产的有关工作及制度的建设。</w:t>
      </w:r>
    </w:p>
    <w:p w14:paraId="2A24A8B9">
      <w:pPr>
        <w:adjustRightInd w:val="0"/>
        <w:spacing w:line="480" w:lineRule="exact"/>
        <w:ind w:firstLine="640" w:firstLineChars="200"/>
        <w:contextualSpacing/>
        <w:rPr>
          <w:rFonts w:hint="eastAsia" w:ascii="仿宋" w:hAnsi="仿宋" w:eastAsia="仿宋" w:cs="仿宋"/>
          <w:b w:val="0"/>
          <w:bCs/>
          <w:sz w:val="32"/>
          <w:szCs w:val="32"/>
        </w:rPr>
      </w:pPr>
    </w:p>
    <w:p w14:paraId="693DFFD8">
      <w:pPr>
        <w:adjustRightInd w:val="0"/>
        <w:spacing w:line="480" w:lineRule="exact"/>
        <w:ind w:firstLine="640" w:firstLineChars="200"/>
        <w:contextualSpacing/>
        <w:rPr>
          <w:rFonts w:hint="eastAsia" w:ascii="仿宋" w:hAnsi="仿宋" w:eastAsia="仿宋" w:cs="仿宋"/>
          <w:b w:val="0"/>
          <w:bCs/>
          <w:sz w:val="32"/>
          <w:szCs w:val="32"/>
        </w:rPr>
      </w:pPr>
    </w:p>
    <w:p w14:paraId="563BBDF7">
      <w:pPr>
        <w:adjustRightInd w:val="0"/>
        <w:spacing w:line="480" w:lineRule="exact"/>
        <w:ind w:firstLine="640" w:firstLineChars="200"/>
        <w:contextualSpacing/>
        <w:rPr>
          <w:rFonts w:hint="eastAsia" w:ascii="仿宋" w:hAnsi="仿宋" w:eastAsia="仿宋" w:cs="仿宋"/>
          <w:b w:val="0"/>
          <w:bCs/>
          <w:sz w:val="32"/>
          <w:szCs w:val="32"/>
        </w:rPr>
      </w:pPr>
    </w:p>
    <w:p w14:paraId="69FB79B4">
      <w:pPr>
        <w:adjustRightInd w:val="0"/>
        <w:spacing w:line="480" w:lineRule="exact"/>
        <w:ind w:firstLine="640" w:firstLineChars="200"/>
        <w:contextualSpacing/>
        <w:rPr>
          <w:rFonts w:hint="eastAsia" w:ascii="仿宋" w:hAnsi="仿宋" w:eastAsia="仿宋" w:cs="仿宋"/>
          <w:b w:val="0"/>
          <w:bCs/>
          <w:sz w:val="32"/>
          <w:szCs w:val="32"/>
        </w:rPr>
      </w:pPr>
    </w:p>
    <w:p w14:paraId="42D77F41">
      <w:pPr>
        <w:adjustRightInd w:val="0"/>
        <w:spacing w:line="480" w:lineRule="exact"/>
        <w:ind w:firstLine="640" w:firstLineChars="200"/>
        <w:contextualSpacing/>
        <w:rPr>
          <w:rFonts w:hint="eastAsia" w:ascii="仿宋" w:hAnsi="仿宋" w:eastAsia="仿宋" w:cs="仿宋"/>
          <w:b w:val="0"/>
          <w:bCs/>
          <w:sz w:val="32"/>
          <w:szCs w:val="32"/>
        </w:rPr>
      </w:pPr>
    </w:p>
    <w:p w14:paraId="264B06F5">
      <w:pPr>
        <w:adjustRightInd w:val="0"/>
        <w:spacing w:line="480" w:lineRule="exact"/>
        <w:ind w:firstLine="640" w:firstLineChars="200"/>
        <w:contextualSpacing/>
        <w:rPr>
          <w:rFonts w:hint="eastAsia" w:ascii="仿宋" w:hAnsi="仿宋" w:eastAsia="仿宋" w:cs="仿宋"/>
          <w:b w:val="0"/>
          <w:bCs/>
          <w:sz w:val="32"/>
          <w:szCs w:val="32"/>
        </w:rPr>
      </w:pPr>
    </w:p>
    <w:p w14:paraId="65AFA56F">
      <w:pPr>
        <w:adjustRightInd w:val="0"/>
        <w:spacing w:line="480" w:lineRule="exact"/>
        <w:ind w:firstLine="640" w:firstLineChars="200"/>
        <w:contextualSpacing/>
        <w:rPr>
          <w:rFonts w:hint="eastAsia" w:ascii="仿宋" w:hAnsi="仿宋" w:eastAsia="仿宋" w:cs="仿宋"/>
          <w:b w:val="0"/>
          <w:bCs/>
          <w:sz w:val="32"/>
          <w:szCs w:val="32"/>
        </w:rPr>
      </w:pPr>
    </w:p>
    <w:p w14:paraId="79B73132">
      <w:pPr>
        <w:adjustRightInd w:val="0"/>
        <w:spacing w:line="480" w:lineRule="exact"/>
        <w:ind w:firstLine="640" w:firstLineChars="200"/>
        <w:contextualSpacing/>
        <w:rPr>
          <w:rFonts w:hint="eastAsia" w:ascii="仿宋" w:hAnsi="仿宋" w:eastAsia="仿宋" w:cs="仿宋"/>
          <w:b w:val="0"/>
          <w:bCs/>
          <w:sz w:val="32"/>
          <w:szCs w:val="32"/>
        </w:rPr>
      </w:pPr>
    </w:p>
    <w:p w14:paraId="0CB57B57">
      <w:pPr>
        <w:adjustRightInd w:val="0"/>
        <w:spacing w:line="480" w:lineRule="exact"/>
        <w:ind w:firstLine="640" w:firstLineChars="200"/>
        <w:contextualSpacing/>
        <w:rPr>
          <w:rFonts w:hint="eastAsia" w:ascii="仿宋" w:hAnsi="仿宋" w:eastAsia="仿宋" w:cs="仿宋"/>
          <w:b w:val="0"/>
          <w:bCs/>
          <w:sz w:val="32"/>
          <w:szCs w:val="32"/>
        </w:rPr>
      </w:pPr>
    </w:p>
    <w:p w14:paraId="791E3EC6">
      <w:pPr>
        <w:adjustRightInd w:val="0"/>
        <w:spacing w:line="480" w:lineRule="exact"/>
        <w:ind w:firstLine="640" w:firstLineChars="200"/>
        <w:contextualSpacing/>
        <w:rPr>
          <w:rFonts w:hint="eastAsia" w:ascii="仿宋" w:hAnsi="仿宋" w:eastAsia="仿宋" w:cs="仿宋"/>
          <w:b w:val="0"/>
          <w:bCs/>
          <w:sz w:val="32"/>
          <w:szCs w:val="32"/>
        </w:rPr>
      </w:pPr>
    </w:p>
    <w:p w14:paraId="6D4EA883">
      <w:pPr>
        <w:adjustRightInd w:val="0"/>
        <w:spacing w:line="480" w:lineRule="exact"/>
        <w:ind w:firstLine="640" w:firstLineChars="200"/>
        <w:contextualSpacing/>
        <w:rPr>
          <w:rFonts w:hint="eastAsia" w:ascii="仿宋" w:hAnsi="仿宋" w:eastAsia="仿宋" w:cs="仿宋"/>
          <w:b w:val="0"/>
          <w:bCs/>
          <w:sz w:val="32"/>
          <w:szCs w:val="32"/>
        </w:rPr>
      </w:pPr>
    </w:p>
    <w:p w14:paraId="20358BCE">
      <w:pPr>
        <w:adjustRightInd w:val="0"/>
        <w:spacing w:line="480" w:lineRule="exact"/>
        <w:ind w:firstLine="640" w:firstLineChars="200"/>
        <w:contextualSpacing/>
        <w:rPr>
          <w:rFonts w:hint="eastAsia" w:ascii="仿宋" w:hAnsi="仿宋" w:eastAsia="仿宋" w:cs="仿宋"/>
          <w:b w:val="0"/>
          <w:bCs/>
          <w:sz w:val="32"/>
          <w:szCs w:val="32"/>
        </w:rPr>
      </w:pPr>
    </w:p>
    <w:p w14:paraId="74558818">
      <w:pPr>
        <w:adjustRightInd w:val="0"/>
        <w:spacing w:line="480" w:lineRule="exact"/>
        <w:ind w:firstLine="640" w:firstLineChars="200"/>
        <w:contextualSpacing/>
        <w:rPr>
          <w:rFonts w:hint="eastAsia" w:ascii="仿宋" w:hAnsi="仿宋" w:eastAsia="仿宋" w:cs="仿宋"/>
          <w:b w:val="0"/>
          <w:bCs/>
          <w:sz w:val="32"/>
          <w:szCs w:val="32"/>
        </w:rPr>
      </w:pPr>
    </w:p>
    <w:p w14:paraId="587C962E">
      <w:pPr>
        <w:adjustRightInd w:val="0"/>
        <w:spacing w:line="480" w:lineRule="exact"/>
        <w:ind w:firstLine="640" w:firstLineChars="200"/>
        <w:contextualSpacing/>
        <w:rPr>
          <w:rFonts w:hint="eastAsia" w:ascii="仿宋" w:hAnsi="仿宋" w:eastAsia="仿宋" w:cs="仿宋"/>
          <w:b w:val="0"/>
          <w:bCs/>
          <w:sz w:val="32"/>
          <w:szCs w:val="32"/>
        </w:rPr>
      </w:pPr>
    </w:p>
    <w:p w14:paraId="29608B5D">
      <w:pPr>
        <w:adjustRightInd w:val="0"/>
        <w:spacing w:line="480" w:lineRule="exact"/>
        <w:ind w:firstLine="640" w:firstLineChars="200"/>
        <w:contextualSpacing/>
        <w:rPr>
          <w:rFonts w:hint="eastAsia" w:ascii="仿宋" w:hAnsi="仿宋" w:eastAsia="仿宋" w:cs="仿宋"/>
          <w:b w:val="0"/>
          <w:bCs/>
          <w:sz w:val="32"/>
          <w:szCs w:val="32"/>
        </w:rPr>
      </w:pPr>
    </w:p>
    <w:p w14:paraId="043658DD">
      <w:pPr>
        <w:adjustRightInd w:val="0"/>
        <w:spacing w:line="480" w:lineRule="exact"/>
        <w:ind w:firstLine="640" w:firstLineChars="200"/>
        <w:contextualSpacing/>
        <w:rPr>
          <w:rFonts w:hint="eastAsia" w:ascii="仿宋" w:hAnsi="仿宋" w:eastAsia="仿宋" w:cs="仿宋"/>
          <w:b w:val="0"/>
          <w:bCs/>
          <w:sz w:val="32"/>
          <w:szCs w:val="32"/>
        </w:rPr>
      </w:pPr>
    </w:p>
    <w:p w14:paraId="4AFC556E">
      <w:pPr>
        <w:adjustRightInd w:val="0"/>
        <w:spacing w:line="480" w:lineRule="exact"/>
        <w:ind w:firstLine="640" w:firstLineChars="200"/>
        <w:contextualSpacing/>
        <w:rPr>
          <w:rFonts w:hint="eastAsia" w:ascii="仿宋" w:hAnsi="仿宋" w:eastAsia="仿宋" w:cs="仿宋"/>
          <w:b w:val="0"/>
          <w:bCs/>
          <w:sz w:val="32"/>
          <w:szCs w:val="32"/>
        </w:rPr>
      </w:pPr>
    </w:p>
    <w:p w14:paraId="5A573374">
      <w:pPr>
        <w:adjustRightInd w:val="0"/>
        <w:spacing w:line="480" w:lineRule="exact"/>
        <w:ind w:firstLine="640" w:firstLineChars="200"/>
        <w:contextualSpacing/>
        <w:rPr>
          <w:rFonts w:hint="eastAsia" w:ascii="仿宋" w:hAnsi="仿宋" w:eastAsia="仿宋" w:cs="仿宋"/>
          <w:b w:val="0"/>
          <w:bCs/>
          <w:sz w:val="32"/>
          <w:szCs w:val="32"/>
        </w:rPr>
      </w:pPr>
    </w:p>
    <w:p w14:paraId="2232EEE2">
      <w:pPr>
        <w:adjustRightInd w:val="0"/>
        <w:spacing w:line="480" w:lineRule="exact"/>
        <w:ind w:firstLine="640" w:firstLineChars="200"/>
        <w:contextualSpacing/>
        <w:rPr>
          <w:rFonts w:hint="eastAsia" w:ascii="仿宋" w:hAnsi="仿宋" w:eastAsia="仿宋" w:cs="仿宋"/>
          <w:b w:val="0"/>
          <w:bCs/>
          <w:sz w:val="32"/>
          <w:szCs w:val="32"/>
        </w:rPr>
      </w:pPr>
    </w:p>
    <w:p w14:paraId="3A922597">
      <w:pPr>
        <w:adjustRightInd w:val="0"/>
        <w:spacing w:line="480" w:lineRule="exact"/>
        <w:ind w:firstLine="640" w:firstLineChars="200"/>
        <w:contextualSpacing/>
        <w:rPr>
          <w:rFonts w:hint="eastAsia" w:ascii="仿宋" w:hAnsi="仿宋" w:eastAsia="仿宋" w:cs="仿宋"/>
          <w:b w:val="0"/>
          <w:bCs/>
          <w:sz w:val="32"/>
          <w:szCs w:val="32"/>
        </w:rPr>
      </w:pPr>
    </w:p>
    <w:p w14:paraId="4A39C38B">
      <w:pPr>
        <w:adjustRightInd w:val="0"/>
        <w:spacing w:line="480" w:lineRule="exact"/>
        <w:ind w:firstLine="640" w:firstLineChars="200"/>
        <w:contextualSpacing/>
        <w:rPr>
          <w:rFonts w:hint="eastAsia" w:ascii="仿宋" w:hAnsi="仿宋" w:eastAsia="仿宋" w:cs="仿宋"/>
          <w:b w:val="0"/>
          <w:bCs/>
          <w:sz w:val="32"/>
          <w:szCs w:val="32"/>
        </w:rPr>
      </w:pPr>
    </w:p>
    <w:p w14:paraId="380775FF">
      <w:pPr>
        <w:adjustRightInd w:val="0"/>
        <w:spacing w:line="480" w:lineRule="exact"/>
        <w:ind w:firstLine="640" w:firstLineChars="200"/>
        <w:contextualSpacing/>
        <w:rPr>
          <w:rFonts w:hint="eastAsia" w:ascii="仿宋" w:hAnsi="仿宋" w:eastAsia="仿宋" w:cs="仿宋"/>
          <w:b w:val="0"/>
          <w:bCs/>
          <w:sz w:val="32"/>
          <w:szCs w:val="32"/>
        </w:rPr>
      </w:pPr>
    </w:p>
    <w:p w14:paraId="77CF1723">
      <w:pPr>
        <w:adjustRightInd w:val="0"/>
        <w:spacing w:line="480" w:lineRule="exact"/>
        <w:ind w:firstLine="640" w:firstLineChars="200"/>
        <w:contextualSpacing/>
        <w:rPr>
          <w:rFonts w:hint="eastAsia" w:ascii="仿宋" w:hAnsi="仿宋" w:eastAsia="仿宋" w:cs="仿宋"/>
          <w:b w:val="0"/>
          <w:bCs/>
          <w:sz w:val="32"/>
          <w:szCs w:val="32"/>
        </w:rPr>
      </w:pPr>
    </w:p>
    <w:p w14:paraId="7FFDB293">
      <w:pPr>
        <w:adjustRightInd w:val="0"/>
        <w:spacing w:line="480" w:lineRule="exact"/>
        <w:ind w:firstLine="640" w:firstLineChars="200"/>
        <w:contextualSpacing/>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附件3</w:t>
      </w:r>
    </w:p>
    <w:p w14:paraId="53A8AC45">
      <w:pPr>
        <w:autoSpaceDE w:val="0"/>
        <w:autoSpaceDN w:val="0"/>
        <w:adjustRightInd w:val="0"/>
        <w:spacing w:line="600" w:lineRule="exact"/>
        <w:ind w:firstLine="640" w:firstLineChars="200"/>
        <w:jc w:val="left"/>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评审细则</w:t>
      </w:r>
    </w:p>
    <w:p w14:paraId="1349DD34">
      <w:pPr>
        <w:autoSpaceDE w:val="0"/>
        <w:autoSpaceDN w:val="0"/>
        <w:adjustRightInd w:val="0"/>
        <w:spacing w:line="600" w:lineRule="exact"/>
        <w:ind w:firstLine="640" w:firstLineChars="200"/>
        <w:jc w:val="left"/>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按以下评分细则从高到低进行排序，综合排名第一的为中标供应商。</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72"/>
        <w:gridCol w:w="685"/>
        <w:gridCol w:w="6165"/>
      </w:tblGrid>
      <w:tr w14:paraId="194C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3049A203">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序号</w:t>
            </w:r>
          </w:p>
        </w:tc>
        <w:tc>
          <w:tcPr>
            <w:tcW w:w="1172" w:type="dxa"/>
            <w:tcBorders>
              <w:top w:val="single" w:color="auto" w:sz="4" w:space="0"/>
              <w:left w:val="single" w:color="auto" w:sz="4" w:space="0"/>
              <w:bottom w:val="single" w:color="auto" w:sz="4" w:space="0"/>
              <w:right w:val="single" w:color="auto" w:sz="4" w:space="0"/>
            </w:tcBorders>
            <w:vAlign w:val="center"/>
          </w:tcPr>
          <w:p w14:paraId="070AB52D">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评审因素</w:t>
            </w:r>
          </w:p>
        </w:tc>
        <w:tc>
          <w:tcPr>
            <w:tcW w:w="685" w:type="dxa"/>
            <w:tcBorders>
              <w:top w:val="single" w:color="auto" w:sz="4" w:space="0"/>
              <w:left w:val="single" w:color="auto" w:sz="4" w:space="0"/>
              <w:bottom w:val="single" w:color="auto" w:sz="4" w:space="0"/>
              <w:right w:val="single" w:color="auto" w:sz="4" w:space="0"/>
            </w:tcBorders>
            <w:vAlign w:val="center"/>
          </w:tcPr>
          <w:p w14:paraId="41DEA6B1">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分值</w:t>
            </w:r>
          </w:p>
        </w:tc>
        <w:tc>
          <w:tcPr>
            <w:tcW w:w="6165" w:type="dxa"/>
            <w:tcBorders>
              <w:top w:val="single" w:color="auto" w:sz="4" w:space="0"/>
              <w:left w:val="single" w:color="auto" w:sz="4" w:space="0"/>
              <w:bottom w:val="single" w:color="auto" w:sz="4" w:space="0"/>
              <w:right w:val="single" w:color="auto" w:sz="4" w:space="0"/>
            </w:tcBorders>
            <w:vAlign w:val="center"/>
          </w:tcPr>
          <w:p w14:paraId="6F1B7505">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评分要求</w:t>
            </w:r>
          </w:p>
        </w:tc>
      </w:tr>
      <w:tr w14:paraId="609E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735" w:type="dxa"/>
            <w:tcBorders>
              <w:top w:val="single" w:color="auto" w:sz="4" w:space="0"/>
              <w:left w:val="single" w:color="auto" w:sz="4" w:space="0"/>
              <w:right w:val="single" w:color="auto" w:sz="4" w:space="0"/>
            </w:tcBorders>
            <w:vAlign w:val="center"/>
          </w:tcPr>
          <w:p w14:paraId="1D479AED">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1</w:t>
            </w:r>
          </w:p>
        </w:tc>
        <w:tc>
          <w:tcPr>
            <w:tcW w:w="1172" w:type="dxa"/>
            <w:tcBorders>
              <w:top w:val="single" w:color="auto" w:sz="4" w:space="0"/>
              <w:left w:val="single" w:color="auto" w:sz="4" w:space="0"/>
              <w:bottom w:val="single" w:color="auto" w:sz="4" w:space="0"/>
              <w:right w:val="single" w:color="auto" w:sz="4" w:space="0"/>
            </w:tcBorders>
            <w:vAlign w:val="center"/>
          </w:tcPr>
          <w:p w14:paraId="5997F137">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投标报价</w:t>
            </w:r>
          </w:p>
        </w:tc>
        <w:tc>
          <w:tcPr>
            <w:tcW w:w="685" w:type="dxa"/>
            <w:tcBorders>
              <w:top w:val="single" w:color="auto" w:sz="4" w:space="0"/>
              <w:left w:val="single" w:color="auto" w:sz="4" w:space="0"/>
              <w:bottom w:val="single" w:color="auto" w:sz="4" w:space="0"/>
              <w:right w:val="single" w:color="auto" w:sz="4" w:space="0"/>
            </w:tcBorders>
            <w:vAlign w:val="center"/>
          </w:tcPr>
          <w:p w14:paraId="7CDEA599">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40</w:t>
            </w:r>
          </w:p>
        </w:tc>
        <w:tc>
          <w:tcPr>
            <w:tcW w:w="6165" w:type="dxa"/>
            <w:tcBorders>
              <w:top w:val="single" w:color="auto" w:sz="4" w:space="0"/>
              <w:left w:val="single" w:color="auto" w:sz="4" w:space="0"/>
              <w:bottom w:val="single" w:color="auto" w:sz="4" w:space="0"/>
              <w:right w:val="single" w:color="auto" w:sz="4" w:space="0"/>
            </w:tcBorders>
            <w:vAlign w:val="center"/>
          </w:tcPr>
          <w:p w14:paraId="7681EE9B">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价格分的计算（保留小数点后2位）</w:t>
            </w:r>
          </w:p>
          <w:p w14:paraId="470BCB36">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1、评审基准价是指满足招标文件要求的所有有效投标人有效报价（不含税）的算术平均值；</w:t>
            </w:r>
          </w:p>
          <w:p w14:paraId="2FD8E686">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若某一投标报价超出基准价±30%，则去除该投标报价后重新计算算术平均值，但不作为投标无效处理；所有报价均超出基准价±30%，则去除一个最高报价和一个最低报价后重新计算算术平均值。有效投标报价=基准价的得40分，报价每高于基准值1%扣0.2分，每低于基准值1%扣0.1分，扣完为止，其余按照线插法按比例进行折算（取小数点后2位）。</w:t>
            </w:r>
          </w:p>
          <w:p w14:paraId="7321E5EF">
            <w:pPr>
              <w:widowControl/>
              <w:topLinePunct/>
              <w:adjustRightInd w:val="0"/>
              <w:snapToGrid w:val="0"/>
              <w:spacing w:line="0" w:lineRule="atLeast"/>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z w:val="24"/>
                <w:szCs w:val="24"/>
              </w:rPr>
              <w:t>注：此项投标报价小于等于零的或被评标委员会认定低于成本价或不符合市场规律的均将被视为恶性竞争，并将导致本项不得分。</w:t>
            </w:r>
          </w:p>
        </w:tc>
      </w:tr>
      <w:tr w14:paraId="0D5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35" w:type="dxa"/>
            <w:tcBorders>
              <w:top w:val="single" w:color="auto" w:sz="4" w:space="0"/>
              <w:left w:val="single" w:color="auto" w:sz="4" w:space="0"/>
              <w:right w:val="single" w:color="auto" w:sz="4" w:space="0"/>
            </w:tcBorders>
            <w:vAlign w:val="center"/>
          </w:tcPr>
          <w:p w14:paraId="7206A8DE">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2</w:t>
            </w:r>
          </w:p>
        </w:tc>
        <w:tc>
          <w:tcPr>
            <w:tcW w:w="1172" w:type="dxa"/>
            <w:tcBorders>
              <w:top w:val="single" w:color="auto" w:sz="4" w:space="0"/>
              <w:left w:val="single" w:color="auto" w:sz="4" w:space="0"/>
              <w:right w:val="single" w:color="auto" w:sz="4" w:space="0"/>
            </w:tcBorders>
            <w:vAlign w:val="center"/>
          </w:tcPr>
          <w:p w14:paraId="2D8FDB7C">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企业实力</w:t>
            </w:r>
          </w:p>
        </w:tc>
        <w:tc>
          <w:tcPr>
            <w:tcW w:w="685" w:type="dxa"/>
            <w:tcBorders>
              <w:top w:val="single" w:color="auto" w:sz="4" w:space="0"/>
              <w:left w:val="single" w:color="auto" w:sz="4" w:space="0"/>
              <w:right w:val="single" w:color="auto" w:sz="4" w:space="0"/>
            </w:tcBorders>
            <w:vAlign w:val="center"/>
          </w:tcPr>
          <w:p w14:paraId="1EE44083">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3</w:t>
            </w:r>
          </w:p>
        </w:tc>
        <w:tc>
          <w:tcPr>
            <w:tcW w:w="6165" w:type="dxa"/>
            <w:tcBorders>
              <w:top w:val="single" w:color="auto" w:sz="4" w:space="0"/>
              <w:left w:val="single" w:color="auto" w:sz="4" w:space="0"/>
              <w:bottom w:val="single" w:color="auto" w:sz="4" w:space="0"/>
              <w:right w:val="single" w:color="auto" w:sz="4" w:space="0"/>
            </w:tcBorders>
            <w:vAlign w:val="center"/>
          </w:tcPr>
          <w:p w14:paraId="13E0E601">
            <w:pPr>
              <w:widowControl/>
              <w:topLinePunct/>
              <w:adjustRightInd w:val="0"/>
              <w:snapToGrid w:val="0"/>
              <w:spacing w:line="0" w:lineRule="atLeast"/>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根据投标人的专业资质和综合实力进行打分</w:t>
            </w:r>
          </w:p>
          <w:p w14:paraId="5DF9191C">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具备有效期内的ISO9001质量管理体系证书的，得1分；</w:t>
            </w:r>
          </w:p>
          <w:p w14:paraId="4EE2FB70">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具备有效期内的ISO14001环境管理体系证书的，得1分；</w:t>
            </w:r>
          </w:p>
          <w:p w14:paraId="74F61826">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具备有效期内的ISO18001职业健康安全管理体系认证证书的，得1分；</w:t>
            </w:r>
          </w:p>
          <w:p w14:paraId="1CACE904">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napToGrid w:val="0"/>
                <w:kern w:val="0"/>
                <w:sz w:val="24"/>
                <w:szCs w:val="24"/>
              </w:rPr>
              <w:t>投标文件中提供证书复印件加盖投标人公章，原件备查。</w:t>
            </w:r>
          </w:p>
        </w:tc>
      </w:tr>
      <w:tr w14:paraId="4C4C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14:paraId="5DE1ADAA">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3</w:t>
            </w:r>
          </w:p>
        </w:tc>
        <w:tc>
          <w:tcPr>
            <w:tcW w:w="1172" w:type="dxa"/>
            <w:tcBorders>
              <w:top w:val="single" w:color="auto" w:sz="4" w:space="0"/>
              <w:left w:val="single" w:color="auto" w:sz="4" w:space="0"/>
              <w:bottom w:val="single" w:color="auto" w:sz="4" w:space="0"/>
              <w:right w:val="single" w:color="auto" w:sz="4" w:space="0"/>
            </w:tcBorders>
            <w:vAlign w:val="center"/>
          </w:tcPr>
          <w:p w14:paraId="1CA32CE7">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z w:val="24"/>
                <w:szCs w:val="24"/>
              </w:rPr>
              <w:t>类似业绩</w:t>
            </w:r>
          </w:p>
        </w:tc>
        <w:tc>
          <w:tcPr>
            <w:tcW w:w="685" w:type="dxa"/>
            <w:tcBorders>
              <w:top w:val="single" w:color="auto" w:sz="4" w:space="0"/>
              <w:left w:val="single" w:color="auto" w:sz="4" w:space="0"/>
              <w:bottom w:val="single" w:color="auto" w:sz="4" w:space="0"/>
              <w:right w:val="single" w:color="auto" w:sz="4" w:space="0"/>
            </w:tcBorders>
            <w:vAlign w:val="center"/>
          </w:tcPr>
          <w:p w14:paraId="5EA2BE91">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15</w:t>
            </w:r>
          </w:p>
        </w:tc>
        <w:tc>
          <w:tcPr>
            <w:tcW w:w="6165" w:type="dxa"/>
            <w:tcBorders>
              <w:top w:val="single" w:color="auto" w:sz="4" w:space="0"/>
              <w:left w:val="single" w:color="auto" w:sz="4" w:space="0"/>
              <w:bottom w:val="single" w:color="auto" w:sz="4" w:space="0"/>
              <w:right w:val="single" w:color="auto" w:sz="4" w:space="0"/>
            </w:tcBorders>
            <w:vAlign w:val="center"/>
          </w:tcPr>
          <w:p w14:paraId="1DBE785A">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投标人自20</w:t>
            </w:r>
            <w:r>
              <w:rPr>
                <w:rFonts w:hint="eastAsia" w:asciiTheme="minorEastAsia" w:hAnsiTheme="minorEastAsia" w:eastAsiaTheme="minorEastAsia" w:cstheme="minorEastAsia"/>
                <w:b w:val="0"/>
                <w:bCs/>
                <w:sz w:val="24"/>
                <w:szCs w:val="24"/>
                <w:lang w:val="en-US" w:eastAsia="zh-CN"/>
              </w:rPr>
              <w:t>21</w:t>
            </w:r>
            <w:r>
              <w:rPr>
                <w:rFonts w:hint="eastAsia" w:asciiTheme="minorEastAsia" w:hAnsiTheme="minorEastAsia" w:eastAsiaTheme="minorEastAsia" w:cstheme="minorEastAsia"/>
                <w:b w:val="0"/>
                <w:bCs/>
                <w:sz w:val="24"/>
                <w:szCs w:val="24"/>
              </w:rPr>
              <w:t>年1月1日以来完成</w:t>
            </w:r>
            <w:r>
              <w:rPr>
                <w:rFonts w:hint="eastAsia" w:asciiTheme="minorEastAsia" w:hAnsiTheme="minorEastAsia" w:eastAsiaTheme="minorEastAsia" w:cstheme="minorEastAsia"/>
                <w:b w:val="0"/>
                <w:bCs/>
                <w:sz w:val="24"/>
                <w:szCs w:val="24"/>
                <w:lang w:val="en-US" w:eastAsia="zh-CN"/>
              </w:rPr>
              <w:t>配电设备</w:t>
            </w:r>
            <w:r>
              <w:rPr>
                <w:rFonts w:hint="eastAsia" w:asciiTheme="minorEastAsia" w:hAnsiTheme="minorEastAsia" w:eastAsiaTheme="minorEastAsia" w:cstheme="minorEastAsia"/>
                <w:b w:val="0"/>
                <w:bCs/>
                <w:sz w:val="24"/>
                <w:szCs w:val="24"/>
              </w:rPr>
              <w:t>维护</w:t>
            </w:r>
            <w:r>
              <w:rPr>
                <w:rFonts w:hint="eastAsia" w:asciiTheme="minorEastAsia" w:hAnsiTheme="minorEastAsia" w:eastAsiaTheme="minorEastAsia" w:cstheme="minorEastAsia"/>
                <w:b w:val="0"/>
                <w:bCs/>
                <w:sz w:val="24"/>
                <w:szCs w:val="24"/>
                <w:lang w:val="en-US" w:eastAsia="zh-CN"/>
              </w:rPr>
              <w:t>保养</w:t>
            </w:r>
            <w:r>
              <w:rPr>
                <w:rFonts w:hint="eastAsia" w:asciiTheme="minorEastAsia" w:hAnsiTheme="minorEastAsia" w:eastAsiaTheme="minorEastAsia" w:cstheme="minorEastAsia"/>
                <w:b w:val="0"/>
                <w:bCs/>
                <w:sz w:val="24"/>
                <w:szCs w:val="24"/>
              </w:rPr>
              <w:t>、电气设备预防性试验项目类似业绩(单项合同金额</w:t>
            </w:r>
            <w:r>
              <w:rPr>
                <w:rFonts w:hint="eastAsia" w:asciiTheme="minorEastAsia" w:hAnsiTheme="minorEastAsia" w:eastAsiaTheme="minorEastAsia" w:cstheme="minorEastAsia"/>
                <w:b w:val="0"/>
                <w:bCs/>
                <w:sz w:val="24"/>
                <w:szCs w:val="24"/>
                <w:lang w:val="en-US" w:eastAsia="zh-CN"/>
              </w:rPr>
              <w:t>40</w:t>
            </w:r>
            <w:r>
              <w:rPr>
                <w:rFonts w:hint="eastAsia" w:asciiTheme="minorEastAsia" w:hAnsiTheme="minorEastAsia" w:eastAsiaTheme="minorEastAsia" w:cstheme="minorEastAsia"/>
                <w:b w:val="0"/>
                <w:bCs/>
                <w:sz w:val="24"/>
                <w:szCs w:val="24"/>
              </w:rPr>
              <w:t>万元以上的)，</w:t>
            </w:r>
            <w:r>
              <w:rPr>
                <w:rFonts w:hint="eastAsia" w:asciiTheme="minorEastAsia" w:hAnsiTheme="minorEastAsia" w:eastAsiaTheme="minorEastAsia" w:cstheme="minorEastAsia"/>
                <w:b w:val="0"/>
                <w:bCs/>
                <w:kern w:val="0"/>
                <w:sz w:val="24"/>
                <w:szCs w:val="24"/>
              </w:rPr>
              <w:t>经评委一致认可的，</w:t>
            </w:r>
            <w:r>
              <w:rPr>
                <w:rFonts w:hint="eastAsia" w:asciiTheme="minorEastAsia" w:hAnsiTheme="minorEastAsia" w:eastAsiaTheme="minorEastAsia" w:cstheme="minorEastAsia"/>
                <w:b w:val="0"/>
                <w:bCs/>
                <w:sz w:val="24"/>
                <w:szCs w:val="24"/>
              </w:rPr>
              <w:t>每提供一份有效合同得3分，最多得15分。须提供合同双方签署页及合同签署双方的完整信息，时间以合同签订日期为准并加盖公章。同一甲方不重复计。（若为框架协议的需提供协议内发生具体金额的合同或发票或其他付款证明材料）。</w:t>
            </w:r>
          </w:p>
        </w:tc>
      </w:tr>
      <w:tr w14:paraId="104B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5" w:type="dxa"/>
            <w:tcBorders>
              <w:left w:val="single" w:color="auto" w:sz="4" w:space="0"/>
              <w:right w:val="single" w:color="auto" w:sz="4" w:space="0"/>
            </w:tcBorders>
            <w:vAlign w:val="center"/>
          </w:tcPr>
          <w:p w14:paraId="006BD791">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4</w:t>
            </w:r>
          </w:p>
        </w:tc>
        <w:tc>
          <w:tcPr>
            <w:tcW w:w="1172" w:type="dxa"/>
            <w:tcBorders>
              <w:left w:val="single" w:color="auto" w:sz="4" w:space="0"/>
              <w:right w:val="single" w:color="auto" w:sz="4" w:space="0"/>
            </w:tcBorders>
            <w:vAlign w:val="center"/>
          </w:tcPr>
          <w:p w14:paraId="5674BE05">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人员配备</w:t>
            </w:r>
          </w:p>
        </w:tc>
        <w:tc>
          <w:tcPr>
            <w:tcW w:w="685" w:type="dxa"/>
            <w:tcBorders>
              <w:top w:val="single" w:color="auto" w:sz="4" w:space="0"/>
              <w:left w:val="single" w:color="auto" w:sz="4" w:space="0"/>
              <w:bottom w:val="single" w:color="auto" w:sz="4" w:space="0"/>
              <w:right w:val="single" w:color="auto" w:sz="4" w:space="0"/>
            </w:tcBorders>
            <w:vAlign w:val="center"/>
          </w:tcPr>
          <w:p w14:paraId="1A6434B6">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12</w:t>
            </w:r>
          </w:p>
        </w:tc>
        <w:tc>
          <w:tcPr>
            <w:tcW w:w="6165" w:type="dxa"/>
            <w:tcBorders>
              <w:top w:val="single" w:color="auto" w:sz="4" w:space="0"/>
              <w:left w:val="single" w:color="auto" w:sz="4" w:space="0"/>
              <w:bottom w:val="single" w:color="auto" w:sz="4" w:space="0"/>
              <w:right w:val="single" w:color="auto" w:sz="4" w:space="0"/>
            </w:tcBorders>
            <w:vAlign w:val="center"/>
          </w:tcPr>
          <w:p w14:paraId="77D5CD93">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拟派的</w:t>
            </w:r>
            <w:r>
              <w:rPr>
                <w:rFonts w:hint="eastAsia" w:asciiTheme="minorEastAsia" w:hAnsiTheme="minorEastAsia" w:eastAsiaTheme="minorEastAsia" w:cstheme="minorEastAsia"/>
                <w:b w:val="0"/>
                <w:bCs/>
                <w:snapToGrid w:val="0"/>
                <w:kern w:val="0"/>
                <w:sz w:val="24"/>
                <w:szCs w:val="24"/>
              </w:rPr>
              <w:t>服务团队成员</w:t>
            </w:r>
            <w:r>
              <w:rPr>
                <w:rFonts w:hint="eastAsia" w:asciiTheme="minorEastAsia" w:hAnsiTheme="minorEastAsia" w:eastAsiaTheme="minorEastAsia" w:cstheme="minorEastAsia"/>
                <w:b w:val="0"/>
                <w:bCs/>
                <w:sz w:val="24"/>
                <w:szCs w:val="24"/>
              </w:rPr>
              <w:t>中，每有1名人员具有有效的《特种作业操作证（电工作业）》证书的得</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rPr>
              <w:t>分，最多得12分。需提供劳动合同或人社部门出具的近6个月社保缴费材料复印件并加盖公章或经评委一致认可的证明该人员为投标人公司人员的相应证明材料。</w:t>
            </w:r>
          </w:p>
        </w:tc>
      </w:tr>
      <w:tr w14:paraId="718F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735" w:type="dxa"/>
            <w:vMerge w:val="restart"/>
            <w:tcBorders>
              <w:left w:val="single" w:color="auto" w:sz="4" w:space="0"/>
              <w:right w:val="single" w:color="auto" w:sz="4" w:space="0"/>
            </w:tcBorders>
            <w:vAlign w:val="center"/>
          </w:tcPr>
          <w:p w14:paraId="61879753">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5</w:t>
            </w:r>
          </w:p>
        </w:tc>
        <w:tc>
          <w:tcPr>
            <w:tcW w:w="1172" w:type="dxa"/>
            <w:vMerge w:val="restart"/>
            <w:tcBorders>
              <w:left w:val="single" w:color="auto" w:sz="4" w:space="0"/>
              <w:right w:val="single" w:color="auto" w:sz="4" w:space="0"/>
            </w:tcBorders>
            <w:vAlign w:val="center"/>
          </w:tcPr>
          <w:p w14:paraId="26D9FE6C">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服务方案</w:t>
            </w:r>
          </w:p>
        </w:tc>
        <w:tc>
          <w:tcPr>
            <w:tcW w:w="685" w:type="dxa"/>
            <w:tcBorders>
              <w:top w:val="single" w:color="auto" w:sz="4" w:space="0"/>
              <w:left w:val="single" w:color="auto" w:sz="4" w:space="0"/>
              <w:bottom w:val="single" w:color="auto" w:sz="4" w:space="0"/>
              <w:right w:val="single" w:color="auto" w:sz="4" w:space="0"/>
            </w:tcBorders>
            <w:vAlign w:val="center"/>
          </w:tcPr>
          <w:p w14:paraId="23734BD4">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w:t>
            </w:r>
          </w:p>
        </w:tc>
        <w:tc>
          <w:tcPr>
            <w:tcW w:w="6165" w:type="dxa"/>
            <w:tcBorders>
              <w:top w:val="single" w:color="auto" w:sz="4" w:space="0"/>
              <w:left w:val="single" w:color="auto" w:sz="4" w:space="0"/>
              <w:bottom w:val="single" w:color="auto" w:sz="4" w:space="0"/>
              <w:right w:val="single" w:color="auto" w:sz="4" w:space="0"/>
            </w:tcBorders>
            <w:vAlign w:val="center"/>
          </w:tcPr>
          <w:p w14:paraId="4FEA379F">
            <w:pPr>
              <w:widowControl/>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项目贴合度</w:t>
            </w:r>
          </w:p>
          <w:p w14:paraId="19125019">
            <w:pPr>
              <w:widowControl/>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根据投标人对招标人项目需求了解程度，包括本项目的需求定位、现场实际情况以及重难点分析等进行评分。</w:t>
            </w:r>
          </w:p>
          <w:p w14:paraId="38ACDFDC">
            <w:pPr>
              <w:pStyle w:val="17"/>
              <w:spacing w:beforeLines="0" w:line="0" w:lineRule="atLeas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优得6分，良得4分，中得2分，差或未提供得0分。</w:t>
            </w:r>
          </w:p>
          <w:p w14:paraId="0546311A">
            <w:pPr>
              <w:pStyle w:val="17"/>
              <w:spacing w:beforeLines="0" w:line="0" w:lineRule="atLeas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备注：</w:t>
            </w:r>
            <w:r>
              <w:rPr>
                <w:rFonts w:hint="eastAsia" w:asciiTheme="minorEastAsia" w:hAnsiTheme="minorEastAsia" w:eastAsiaTheme="minorEastAsia" w:cstheme="minorEastAsia"/>
                <w:b w:val="0"/>
                <w:bCs/>
                <w:sz w:val="24"/>
                <w:szCs w:val="24"/>
                <w:lang w:eastAsia="zh-CN"/>
              </w:rPr>
              <w:t>投标人</w:t>
            </w:r>
            <w:r>
              <w:rPr>
                <w:rFonts w:hint="eastAsia" w:asciiTheme="minorEastAsia" w:hAnsiTheme="minorEastAsia" w:eastAsiaTheme="minorEastAsia" w:cstheme="minorEastAsia"/>
                <w:b w:val="0"/>
                <w:bCs/>
                <w:sz w:val="24"/>
                <w:szCs w:val="24"/>
              </w:rPr>
              <w:t>可提供项目现场情况说明及分析、项目现场照片等。</w:t>
            </w:r>
          </w:p>
        </w:tc>
      </w:tr>
      <w:tr w14:paraId="6A89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5" w:type="dxa"/>
            <w:vMerge w:val="continue"/>
            <w:tcBorders>
              <w:left w:val="single" w:color="auto" w:sz="4" w:space="0"/>
              <w:right w:val="single" w:color="auto" w:sz="4" w:space="0"/>
            </w:tcBorders>
            <w:vAlign w:val="center"/>
          </w:tcPr>
          <w:p w14:paraId="760C6846">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p>
        </w:tc>
        <w:tc>
          <w:tcPr>
            <w:tcW w:w="1172" w:type="dxa"/>
            <w:vMerge w:val="continue"/>
            <w:tcBorders>
              <w:left w:val="single" w:color="auto" w:sz="4" w:space="0"/>
              <w:right w:val="single" w:color="auto" w:sz="4" w:space="0"/>
            </w:tcBorders>
            <w:vAlign w:val="center"/>
          </w:tcPr>
          <w:p w14:paraId="03A1016B">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p>
        </w:tc>
        <w:tc>
          <w:tcPr>
            <w:tcW w:w="685" w:type="dxa"/>
            <w:tcBorders>
              <w:top w:val="single" w:color="auto" w:sz="4" w:space="0"/>
              <w:left w:val="single" w:color="auto" w:sz="4" w:space="0"/>
              <w:bottom w:val="single" w:color="auto" w:sz="4" w:space="0"/>
              <w:right w:val="single" w:color="auto" w:sz="4" w:space="0"/>
            </w:tcBorders>
            <w:vAlign w:val="center"/>
          </w:tcPr>
          <w:p w14:paraId="7E889E5C">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w:t>
            </w:r>
          </w:p>
        </w:tc>
        <w:tc>
          <w:tcPr>
            <w:tcW w:w="6165" w:type="dxa"/>
            <w:tcBorders>
              <w:top w:val="single" w:color="auto" w:sz="4" w:space="0"/>
              <w:left w:val="single" w:color="auto" w:sz="4" w:space="0"/>
              <w:bottom w:val="single" w:color="auto" w:sz="4" w:space="0"/>
              <w:right w:val="single" w:color="auto" w:sz="4" w:space="0"/>
            </w:tcBorders>
            <w:vAlign w:val="center"/>
          </w:tcPr>
          <w:p w14:paraId="2371AE68">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试验方案</w:t>
            </w:r>
          </w:p>
          <w:p w14:paraId="32986F75">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根据投标人提供的试验方案，包括试验时间安排、人员投入、设备安排等进行评分。</w:t>
            </w:r>
          </w:p>
          <w:p w14:paraId="174A348E">
            <w:pPr>
              <w:pStyle w:val="17"/>
              <w:spacing w:beforeLines="0" w:line="0" w:lineRule="atLeas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优得6分，良得4分，中得2分，差或未提供得0分。</w:t>
            </w:r>
          </w:p>
        </w:tc>
      </w:tr>
      <w:tr w14:paraId="0AFF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5" w:type="dxa"/>
            <w:vMerge w:val="continue"/>
            <w:tcBorders>
              <w:left w:val="single" w:color="auto" w:sz="4" w:space="0"/>
              <w:right w:val="single" w:color="auto" w:sz="4" w:space="0"/>
            </w:tcBorders>
            <w:vAlign w:val="center"/>
          </w:tcPr>
          <w:p w14:paraId="2E43FA25">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p>
        </w:tc>
        <w:tc>
          <w:tcPr>
            <w:tcW w:w="1172" w:type="dxa"/>
            <w:vMerge w:val="continue"/>
            <w:tcBorders>
              <w:left w:val="single" w:color="auto" w:sz="4" w:space="0"/>
              <w:right w:val="single" w:color="auto" w:sz="4" w:space="0"/>
            </w:tcBorders>
            <w:vAlign w:val="center"/>
          </w:tcPr>
          <w:p w14:paraId="3BFA0434">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p>
        </w:tc>
        <w:tc>
          <w:tcPr>
            <w:tcW w:w="685" w:type="dxa"/>
            <w:tcBorders>
              <w:top w:val="single" w:color="auto" w:sz="4" w:space="0"/>
              <w:left w:val="single" w:color="auto" w:sz="4" w:space="0"/>
              <w:bottom w:val="single" w:color="auto" w:sz="4" w:space="0"/>
              <w:right w:val="single" w:color="auto" w:sz="4" w:space="0"/>
            </w:tcBorders>
            <w:vAlign w:val="center"/>
          </w:tcPr>
          <w:p w14:paraId="671C5DFE">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w:t>
            </w:r>
          </w:p>
        </w:tc>
        <w:tc>
          <w:tcPr>
            <w:tcW w:w="6165" w:type="dxa"/>
            <w:tcBorders>
              <w:top w:val="single" w:color="auto" w:sz="4" w:space="0"/>
              <w:left w:val="single" w:color="auto" w:sz="4" w:space="0"/>
              <w:bottom w:val="single" w:color="auto" w:sz="4" w:space="0"/>
              <w:right w:val="single" w:color="auto" w:sz="4" w:space="0"/>
            </w:tcBorders>
            <w:vAlign w:val="center"/>
          </w:tcPr>
          <w:p w14:paraId="1F16153C">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安全控制方案</w:t>
            </w:r>
          </w:p>
          <w:p w14:paraId="25B7DE85">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根据投标人针对本项目提供的安全控制方案（包括但不限于安全管理制度、安全操作规程、现场安全保护措施等）进行打分。</w:t>
            </w:r>
          </w:p>
          <w:p w14:paraId="41C12A2E">
            <w:pPr>
              <w:pStyle w:val="17"/>
              <w:spacing w:beforeLines="0" w:line="0" w:lineRule="atLeas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优得6分，良得4分，中得2分，差或未提供得0分。</w:t>
            </w:r>
          </w:p>
        </w:tc>
      </w:tr>
      <w:tr w14:paraId="0B98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5" w:type="dxa"/>
            <w:vMerge w:val="continue"/>
            <w:tcBorders>
              <w:left w:val="single" w:color="auto" w:sz="4" w:space="0"/>
              <w:right w:val="single" w:color="auto" w:sz="4" w:space="0"/>
            </w:tcBorders>
            <w:vAlign w:val="center"/>
          </w:tcPr>
          <w:p w14:paraId="1B89DD83">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p>
        </w:tc>
        <w:tc>
          <w:tcPr>
            <w:tcW w:w="1172" w:type="dxa"/>
            <w:vMerge w:val="continue"/>
            <w:tcBorders>
              <w:left w:val="single" w:color="auto" w:sz="4" w:space="0"/>
              <w:right w:val="single" w:color="auto" w:sz="4" w:space="0"/>
            </w:tcBorders>
            <w:vAlign w:val="center"/>
          </w:tcPr>
          <w:p w14:paraId="62B6B1B0">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p>
        </w:tc>
        <w:tc>
          <w:tcPr>
            <w:tcW w:w="685" w:type="dxa"/>
            <w:tcBorders>
              <w:top w:val="single" w:color="auto" w:sz="4" w:space="0"/>
              <w:left w:val="single" w:color="auto" w:sz="4" w:space="0"/>
              <w:bottom w:val="single" w:color="auto" w:sz="4" w:space="0"/>
              <w:right w:val="single" w:color="auto" w:sz="4" w:space="0"/>
            </w:tcBorders>
            <w:vAlign w:val="center"/>
          </w:tcPr>
          <w:p w14:paraId="6CA803AC">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w:t>
            </w:r>
          </w:p>
        </w:tc>
        <w:tc>
          <w:tcPr>
            <w:tcW w:w="6165" w:type="dxa"/>
            <w:tcBorders>
              <w:top w:val="single" w:color="auto" w:sz="4" w:space="0"/>
              <w:left w:val="single" w:color="auto" w:sz="4" w:space="0"/>
              <w:bottom w:val="single" w:color="auto" w:sz="4" w:space="0"/>
              <w:right w:val="single" w:color="auto" w:sz="4" w:space="0"/>
            </w:tcBorders>
            <w:vAlign w:val="center"/>
          </w:tcPr>
          <w:p w14:paraId="0FFC1E51">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应急方案</w:t>
            </w:r>
          </w:p>
          <w:p w14:paraId="451E1EAE">
            <w:pPr>
              <w:widowControl/>
              <w:topLinePunct/>
              <w:adjustRightInd w:val="0"/>
              <w:snapToGrid w:val="0"/>
              <w:spacing w:line="0" w:lineRule="atLeas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根据投标人针对等项目制定的应急方案，包括但不限于试验过程中发生停电、试验结束后无法供电等进行打分。</w:t>
            </w:r>
          </w:p>
          <w:p w14:paraId="7B79E3F9">
            <w:pPr>
              <w:pStyle w:val="17"/>
              <w:spacing w:beforeLines="0" w:line="0" w:lineRule="atLeas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优得6分，良得4分，中得2分，差或未提供得0分。</w:t>
            </w:r>
          </w:p>
        </w:tc>
      </w:tr>
      <w:tr w14:paraId="0289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5" w:type="dxa"/>
            <w:vMerge w:val="continue"/>
            <w:tcBorders>
              <w:left w:val="single" w:color="auto" w:sz="4" w:space="0"/>
              <w:bottom w:val="single" w:color="auto" w:sz="4" w:space="0"/>
              <w:right w:val="single" w:color="auto" w:sz="4" w:space="0"/>
            </w:tcBorders>
            <w:vAlign w:val="center"/>
          </w:tcPr>
          <w:p w14:paraId="1B637011">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p>
        </w:tc>
        <w:tc>
          <w:tcPr>
            <w:tcW w:w="1172" w:type="dxa"/>
            <w:vMerge w:val="continue"/>
            <w:tcBorders>
              <w:left w:val="single" w:color="auto" w:sz="4" w:space="0"/>
              <w:bottom w:val="single" w:color="auto" w:sz="4" w:space="0"/>
              <w:right w:val="single" w:color="auto" w:sz="4" w:space="0"/>
            </w:tcBorders>
            <w:vAlign w:val="center"/>
          </w:tcPr>
          <w:p w14:paraId="61E4BADD">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p>
        </w:tc>
        <w:tc>
          <w:tcPr>
            <w:tcW w:w="685" w:type="dxa"/>
            <w:tcBorders>
              <w:top w:val="single" w:color="auto" w:sz="4" w:space="0"/>
              <w:left w:val="single" w:color="auto" w:sz="4" w:space="0"/>
              <w:bottom w:val="single" w:color="auto" w:sz="4" w:space="0"/>
              <w:right w:val="single" w:color="auto" w:sz="4" w:space="0"/>
            </w:tcBorders>
            <w:vAlign w:val="center"/>
          </w:tcPr>
          <w:p w14:paraId="23AF45FB">
            <w:pPr>
              <w:widowControl/>
              <w:topLinePunct/>
              <w:adjustRightInd w:val="0"/>
              <w:snapToGrid w:val="0"/>
              <w:spacing w:line="0" w:lineRule="atLeas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6</w:t>
            </w:r>
          </w:p>
        </w:tc>
        <w:tc>
          <w:tcPr>
            <w:tcW w:w="6165" w:type="dxa"/>
            <w:tcBorders>
              <w:top w:val="single" w:color="auto" w:sz="4" w:space="0"/>
              <w:left w:val="single" w:color="auto" w:sz="4" w:space="0"/>
              <w:bottom w:val="single" w:color="auto" w:sz="4" w:space="0"/>
              <w:right w:val="single" w:color="auto" w:sz="4" w:space="0"/>
            </w:tcBorders>
            <w:vAlign w:val="center"/>
          </w:tcPr>
          <w:p w14:paraId="06EAB36C">
            <w:pPr>
              <w:widowControl/>
              <w:topLinePunct/>
              <w:adjustRightInd w:val="0"/>
              <w:snapToGrid w:val="0"/>
              <w:spacing w:line="0" w:lineRule="atLeast"/>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质量保证措施</w:t>
            </w:r>
          </w:p>
          <w:p w14:paraId="7D3A127A">
            <w:pPr>
              <w:widowControl/>
              <w:topLinePunct/>
              <w:adjustRightInd w:val="0"/>
              <w:snapToGrid w:val="0"/>
              <w:spacing w:line="0" w:lineRule="atLeast"/>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根据投标人针对本项目的服务特点、重点与难点描述的准确性及相应针对性措施等进行打分。</w:t>
            </w:r>
          </w:p>
          <w:p w14:paraId="0BBB35F0">
            <w:pPr>
              <w:pStyle w:val="17"/>
              <w:spacing w:beforeLines="0" w:line="0" w:lineRule="atLeast"/>
              <w:jc w:val="both"/>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优得6分，良得4分，中得2分，差或未提供得0分。</w:t>
            </w:r>
          </w:p>
        </w:tc>
      </w:tr>
      <w:tr w14:paraId="03D5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07" w:type="dxa"/>
            <w:gridSpan w:val="2"/>
            <w:tcBorders>
              <w:top w:val="single" w:color="auto" w:sz="4" w:space="0"/>
              <w:left w:val="single" w:color="auto" w:sz="4" w:space="0"/>
              <w:bottom w:val="single" w:color="auto" w:sz="4" w:space="0"/>
              <w:right w:val="single" w:color="auto" w:sz="4" w:space="0"/>
            </w:tcBorders>
            <w:vAlign w:val="center"/>
          </w:tcPr>
          <w:p w14:paraId="4443AB22">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合计</w:t>
            </w:r>
          </w:p>
        </w:tc>
        <w:tc>
          <w:tcPr>
            <w:tcW w:w="6850" w:type="dxa"/>
            <w:gridSpan w:val="2"/>
            <w:tcBorders>
              <w:top w:val="single" w:color="auto" w:sz="4" w:space="0"/>
              <w:left w:val="single" w:color="auto" w:sz="4" w:space="0"/>
              <w:bottom w:val="single" w:color="auto" w:sz="4" w:space="0"/>
              <w:right w:val="single" w:color="auto" w:sz="4" w:space="0"/>
            </w:tcBorders>
            <w:vAlign w:val="center"/>
          </w:tcPr>
          <w:p w14:paraId="4107BAD0">
            <w:pPr>
              <w:widowControl/>
              <w:topLinePunct/>
              <w:adjustRightInd w:val="0"/>
              <w:snapToGrid w:val="0"/>
              <w:spacing w:line="0" w:lineRule="atLeast"/>
              <w:jc w:val="center"/>
              <w:rPr>
                <w:rFonts w:hint="eastAsia" w:asciiTheme="minorEastAsia" w:hAnsiTheme="minorEastAsia" w:eastAsiaTheme="minorEastAsia" w:cstheme="minorEastAsia"/>
                <w:b w:val="0"/>
                <w:bCs/>
                <w:snapToGrid w:val="0"/>
                <w:kern w:val="0"/>
                <w:sz w:val="24"/>
                <w:szCs w:val="24"/>
              </w:rPr>
            </w:pPr>
            <w:r>
              <w:rPr>
                <w:rFonts w:hint="eastAsia" w:asciiTheme="minorEastAsia" w:hAnsiTheme="minorEastAsia" w:eastAsiaTheme="minorEastAsia" w:cstheme="minorEastAsia"/>
                <w:b w:val="0"/>
                <w:bCs/>
                <w:snapToGrid w:val="0"/>
                <w:kern w:val="0"/>
                <w:sz w:val="24"/>
                <w:szCs w:val="24"/>
              </w:rPr>
              <w:t>100分</w:t>
            </w:r>
          </w:p>
        </w:tc>
      </w:tr>
    </w:tbl>
    <w:p w14:paraId="48CDE2B8">
      <w:pPr>
        <w:adjustRightInd w:val="0"/>
        <w:spacing w:line="480" w:lineRule="exact"/>
        <w:ind w:firstLine="420" w:firstLineChars="200"/>
        <w:contextualSpacing/>
        <w:rPr>
          <w:rFonts w:hint="default" w:ascii="宋体" w:hAnsi="宋体" w:cs="宋体"/>
          <w:sz w:val="21"/>
          <w:szCs w:val="21"/>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8078">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- 6 -</w:t>
    </w:r>
    <w:r>
      <w:rPr>
        <w:rStyle w:val="12"/>
      </w:rPr>
      <w:fldChar w:fldCharType="end"/>
    </w:r>
  </w:p>
  <w:p w14:paraId="70BECDD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FD4DC">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25CE1ED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CE0D5">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303F49A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400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88B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079A">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8412B">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02C51"/>
    <w:multiLevelType w:val="singleLevel"/>
    <w:tmpl w:val="ED002C51"/>
    <w:lvl w:ilvl="0" w:tentative="0">
      <w:start w:val="1"/>
      <w:numFmt w:val="decimal"/>
      <w:suff w:val="nothing"/>
      <w:lvlText w:val="(%1)"/>
      <w:lvlJc w:val="left"/>
      <w:pPr>
        <w:ind w:left="454" w:hanging="454"/>
      </w:pPr>
      <w:rPr>
        <w:rFonts w:hint="default"/>
      </w:rPr>
    </w:lvl>
  </w:abstractNum>
  <w:abstractNum w:abstractNumId="1">
    <w:nsid w:val="0D72DC3A"/>
    <w:multiLevelType w:val="singleLevel"/>
    <w:tmpl w:val="0D72DC3A"/>
    <w:lvl w:ilvl="0" w:tentative="0">
      <w:start w:val="3"/>
      <w:numFmt w:val="decimal"/>
      <w:suff w:val="nothing"/>
      <w:lvlText w:val="%1、"/>
      <w:lvlJc w:val="left"/>
    </w:lvl>
  </w:abstractNum>
  <w:abstractNum w:abstractNumId="2">
    <w:nsid w:val="47A84EC2"/>
    <w:multiLevelType w:val="singleLevel"/>
    <w:tmpl w:val="47A84EC2"/>
    <w:lvl w:ilvl="0" w:tentative="0">
      <w:start w:val="1"/>
      <w:numFmt w:val="decimal"/>
      <w:suff w:val="nothing"/>
      <w:lvlText w:val="(%1)"/>
      <w:lvlJc w:val="left"/>
      <w:pPr>
        <w:ind w:left="454" w:hanging="454"/>
      </w:pPr>
      <w:rPr>
        <w:rFonts w:hint="default"/>
      </w:rPr>
    </w:lvl>
  </w:abstractNum>
  <w:abstractNum w:abstractNumId="3">
    <w:nsid w:val="4CD6B2D4"/>
    <w:multiLevelType w:val="singleLevel"/>
    <w:tmpl w:val="4CD6B2D4"/>
    <w:lvl w:ilvl="0" w:tentative="0">
      <w:start w:val="1"/>
      <w:numFmt w:val="decimal"/>
      <w:suff w:val="nothing"/>
      <w:lvlText w:val="(%1)"/>
      <w:lvlJc w:val="left"/>
      <w:pPr>
        <w:ind w:left="420" w:hanging="420"/>
      </w:pPr>
      <w:rPr>
        <w:rFonts w:hint="default"/>
      </w:rPr>
    </w:lvl>
  </w:abstractNum>
  <w:abstractNum w:abstractNumId="4">
    <w:nsid w:val="6F7A68D5"/>
    <w:multiLevelType w:val="singleLevel"/>
    <w:tmpl w:val="6F7A68D5"/>
    <w:lvl w:ilvl="0" w:tentative="0">
      <w:start w:val="1"/>
      <w:numFmt w:val="decimal"/>
      <w:lvlText w:val="(%1)"/>
      <w:lvlJc w:val="left"/>
      <w:pPr>
        <w:ind w:left="420" w:hanging="420"/>
      </w:pPr>
      <w:rPr>
        <w:rFonts w:hint="default"/>
      </w:rPr>
    </w:lvl>
  </w:abstractNum>
  <w:abstractNum w:abstractNumId="5">
    <w:nsid w:val="7C0055FC"/>
    <w:multiLevelType w:val="multilevel"/>
    <w:tmpl w:val="7C0055F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OTkzZDY3MGUzODUwN2UyOWFkNDI5YmMyM2EzZGIifQ=="/>
  </w:docVars>
  <w:rsids>
    <w:rsidRoot w:val="008736F4"/>
    <w:rsid w:val="00035993"/>
    <w:rsid w:val="00055749"/>
    <w:rsid w:val="000814BF"/>
    <w:rsid w:val="000E22D0"/>
    <w:rsid w:val="00121298"/>
    <w:rsid w:val="0017704A"/>
    <w:rsid w:val="001A10C5"/>
    <w:rsid w:val="001B7940"/>
    <w:rsid w:val="002434A7"/>
    <w:rsid w:val="002C573D"/>
    <w:rsid w:val="002E7BAA"/>
    <w:rsid w:val="002F19D8"/>
    <w:rsid w:val="002F6A58"/>
    <w:rsid w:val="003231A0"/>
    <w:rsid w:val="00343F79"/>
    <w:rsid w:val="004300B6"/>
    <w:rsid w:val="004D446B"/>
    <w:rsid w:val="00514A54"/>
    <w:rsid w:val="00584510"/>
    <w:rsid w:val="0063280F"/>
    <w:rsid w:val="00697362"/>
    <w:rsid w:val="006A0FE8"/>
    <w:rsid w:val="006E4D84"/>
    <w:rsid w:val="00731688"/>
    <w:rsid w:val="007466BE"/>
    <w:rsid w:val="007C3804"/>
    <w:rsid w:val="00811A72"/>
    <w:rsid w:val="008236D9"/>
    <w:rsid w:val="008736F4"/>
    <w:rsid w:val="00892DA3"/>
    <w:rsid w:val="00915687"/>
    <w:rsid w:val="00956CE0"/>
    <w:rsid w:val="009D4858"/>
    <w:rsid w:val="009E56F4"/>
    <w:rsid w:val="00A4471A"/>
    <w:rsid w:val="00A70A94"/>
    <w:rsid w:val="00AA56A5"/>
    <w:rsid w:val="00AF39B7"/>
    <w:rsid w:val="00B3345C"/>
    <w:rsid w:val="00C35F86"/>
    <w:rsid w:val="00C8129A"/>
    <w:rsid w:val="00D12CBF"/>
    <w:rsid w:val="00D74DCD"/>
    <w:rsid w:val="00DC4A5A"/>
    <w:rsid w:val="00DE57A4"/>
    <w:rsid w:val="00E54002"/>
    <w:rsid w:val="00E675F2"/>
    <w:rsid w:val="00F32D80"/>
    <w:rsid w:val="01154EDD"/>
    <w:rsid w:val="043164D2"/>
    <w:rsid w:val="056C4A2C"/>
    <w:rsid w:val="05737174"/>
    <w:rsid w:val="05761DD9"/>
    <w:rsid w:val="075D4207"/>
    <w:rsid w:val="07BA233A"/>
    <w:rsid w:val="08D70139"/>
    <w:rsid w:val="09306D58"/>
    <w:rsid w:val="093D1475"/>
    <w:rsid w:val="0B064214"/>
    <w:rsid w:val="0BA92DF2"/>
    <w:rsid w:val="0CF4009D"/>
    <w:rsid w:val="0D814026"/>
    <w:rsid w:val="0DDF0D4D"/>
    <w:rsid w:val="0E4F7C80"/>
    <w:rsid w:val="0E833DCE"/>
    <w:rsid w:val="10346E6D"/>
    <w:rsid w:val="12503FC7"/>
    <w:rsid w:val="12B96010"/>
    <w:rsid w:val="13954387"/>
    <w:rsid w:val="13E23B68"/>
    <w:rsid w:val="13FD1F2D"/>
    <w:rsid w:val="186E164B"/>
    <w:rsid w:val="19B3791C"/>
    <w:rsid w:val="1A824F3A"/>
    <w:rsid w:val="1A8769F4"/>
    <w:rsid w:val="1A89771E"/>
    <w:rsid w:val="1ACC7154"/>
    <w:rsid w:val="1B595C55"/>
    <w:rsid w:val="1E2C211B"/>
    <w:rsid w:val="200A3A07"/>
    <w:rsid w:val="21626556"/>
    <w:rsid w:val="21DA1AFF"/>
    <w:rsid w:val="22432522"/>
    <w:rsid w:val="234C1475"/>
    <w:rsid w:val="23726DB6"/>
    <w:rsid w:val="23B95E70"/>
    <w:rsid w:val="24874E27"/>
    <w:rsid w:val="25A85111"/>
    <w:rsid w:val="26C1598B"/>
    <w:rsid w:val="26EC1FBB"/>
    <w:rsid w:val="26F62F37"/>
    <w:rsid w:val="27543F79"/>
    <w:rsid w:val="277B168E"/>
    <w:rsid w:val="279A5C86"/>
    <w:rsid w:val="28EB736A"/>
    <w:rsid w:val="29233D8C"/>
    <w:rsid w:val="2AAF1D7B"/>
    <w:rsid w:val="2B22424A"/>
    <w:rsid w:val="2B595521"/>
    <w:rsid w:val="2CAB6572"/>
    <w:rsid w:val="2D574004"/>
    <w:rsid w:val="2E3A714C"/>
    <w:rsid w:val="2EE93382"/>
    <w:rsid w:val="30951AE6"/>
    <w:rsid w:val="3135459B"/>
    <w:rsid w:val="318850D4"/>
    <w:rsid w:val="31CC3212"/>
    <w:rsid w:val="326F3B9E"/>
    <w:rsid w:val="354E2190"/>
    <w:rsid w:val="35635C3C"/>
    <w:rsid w:val="35C12962"/>
    <w:rsid w:val="360D204B"/>
    <w:rsid w:val="37FA03AE"/>
    <w:rsid w:val="38172603"/>
    <w:rsid w:val="38E80DD4"/>
    <w:rsid w:val="396B42B3"/>
    <w:rsid w:val="3AD32AE0"/>
    <w:rsid w:val="3B5E2A01"/>
    <w:rsid w:val="3B765F9D"/>
    <w:rsid w:val="3B9F72A2"/>
    <w:rsid w:val="3BE15B0C"/>
    <w:rsid w:val="3C2E49BF"/>
    <w:rsid w:val="3E4A7DE4"/>
    <w:rsid w:val="3EF67695"/>
    <w:rsid w:val="428216CB"/>
    <w:rsid w:val="432374DF"/>
    <w:rsid w:val="44073946"/>
    <w:rsid w:val="45DB537A"/>
    <w:rsid w:val="46785F57"/>
    <w:rsid w:val="47811F51"/>
    <w:rsid w:val="47D1592E"/>
    <w:rsid w:val="482A136F"/>
    <w:rsid w:val="4A993A56"/>
    <w:rsid w:val="4AF83C6A"/>
    <w:rsid w:val="4C871DB8"/>
    <w:rsid w:val="4ED322FC"/>
    <w:rsid w:val="4FCF2DFA"/>
    <w:rsid w:val="51F6353C"/>
    <w:rsid w:val="534529CD"/>
    <w:rsid w:val="5361103B"/>
    <w:rsid w:val="54102FDB"/>
    <w:rsid w:val="5415239F"/>
    <w:rsid w:val="560C332E"/>
    <w:rsid w:val="567E20EE"/>
    <w:rsid w:val="57A777B2"/>
    <w:rsid w:val="57D04F5B"/>
    <w:rsid w:val="57F76F04"/>
    <w:rsid w:val="5A0C3A87"/>
    <w:rsid w:val="5B527A35"/>
    <w:rsid w:val="5D9702C9"/>
    <w:rsid w:val="5E0163A1"/>
    <w:rsid w:val="5E0E058B"/>
    <w:rsid w:val="5E1D07CE"/>
    <w:rsid w:val="5EDB5D2F"/>
    <w:rsid w:val="5FDC3A54"/>
    <w:rsid w:val="61016185"/>
    <w:rsid w:val="62C751AC"/>
    <w:rsid w:val="644A07B7"/>
    <w:rsid w:val="650170ED"/>
    <w:rsid w:val="66C0619B"/>
    <w:rsid w:val="677D0530"/>
    <w:rsid w:val="679B5F56"/>
    <w:rsid w:val="67C1666E"/>
    <w:rsid w:val="685E2658"/>
    <w:rsid w:val="6A1F58CE"/>
    <w:rsid w:val="6A297848"/>
    <w:rsid w:val="6B043299"/>
    <w:rsid w:val="6CF4027D"/>
    <w:rsid w:val="6F826600"/>
    <w:rsid w:val="722C2936"/>
    <w:rsid w:val="724E7075"/>
    <w:rsid w:val="72A86513"/>
    <w:rsid w:val="72C44F54"/>
    <w:rsid w:val="73D7089D"/>
    <w:rsid w:val="74406B6D"/>
    <w:rsid w:val="7521074C"/>
    <w:rsid w:val="77242776"/>
    <w:rsid w:val="77787992"/>
    <w:rsid w:val="77952FA6"/>
    <w:rsid w:val="77FA5285"/>
    <w:rsid w:val="799363C8"/>
    <w:rsid w:val="79A47B9E"/>
    <w:rsid w:val="7A1C56E9"/>
    <w:rsid w:val="7CF76237"/>
    <w:rsid w:val="7DB5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autoSpaceDE w:val="0"/>
      <w:autoSpaceDN w:val="0"/>
      <w:adjustRightInd w:val="0"/>
      <w:spacing w:line="360" w:lineRule="auto"/>
      <w:jc w:val="center"/>
      <w:outlineLvl w:val="2"/>
    </w:pPr>
    <w:rPr>
      <w:rFonts w:ascii="黑体" w:hAnsi="黑体" w:eastAsia="黑体"/>
      <w:b/>
      <w:kern w:val="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Date"/>
    <w:basedOn w:val="1"/>
    <w:next w:val="1"/>
    <w:link w:val="15"/>
    <w:qFormat/>
    <w:uiPriority w:val="0"/>
    <w:pPr>
      <w:adjustRightInd w:val="0"/>
      <w:spacing w:line="312" w:lineRule="atLeast"/>
      <w:textAlignment w:val="baseline"/>
    </w:pPr>
    <w:rPr>
      <w:rFonts w:ascii="宋体" w:hAnsi="Arial"/>
      <w:kern w:val="0"/>
      <w:sz w:val="24"/>
      <w:szCs w:val="20"/>
    </w:rPr>
  </w:style>
  <w:style w:type="paragraph" w:styleId="6">
    <w:name w:val="footer"/>
    <w:basedOn w:val="1"/>
    <w:link w:val="14"/>
    <w:qFormat/>
    <w:uiPriority w:val="0"/>
    <w:pPr>
      <w:tabs>
        <w:tab w:val="center" w:pos="4153"/>
        <w:tab w:val="right" w:pos="8306"/>
      </w:tabs>
      <w:snapToGrid w:val="0"/>
      <w:jc w:val="left"/>
    </w:pPr>
    <w:rPr>
      <w:sz w:val="18"/>
      <w:szCs w:val="18"/>
      <w:lang w:val="zh-CN"/>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Body Text First Indent 2"/>
    <w:basedOn w:val="3"/>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7"/>
    <w:qFormat/>
    <w:uiPriority w:val="99"/>
    <w:rPr>
      <w:rFonts w:ascii="Times New Roman" w:hAnsi="Times New Roman" w:eastAsia="宋体" w:cs="Times New Roman"/>
      <w:sz w:val="18"/>
      <w:szCs w:val="18"/>
      <w:lang w:val="zh-CN" w:eastAsia="zh-CN"/>
    </w:rPr>
  </w:style>
  <w:style w:type="character" w:customStyle="1" w:styleId="14">
    <w:name w:val="页脚 Char"/>
    <w:basedOn w:val="11"/>
    <w:link w:val="6"/>
    <w:qFormat/>
    <w:uiPriority w:val="0"/>
    <w:rPr>
      <w:rFonts w:ascii="Times New Roman" w:hAnsi="Times New Roman" w:eastAsia="宋体" w:cs="Times New Roman"/>
      <w:sz w:val="18"/>
      <w:szCs w:val="18"/>
      <w:lang w:val="zh-CN" w:eastAsia="zh-CN"/>
    </w:rPr>
  </w:style>
  <w:style w:type="character" w:customStyle="1" w:styleId="15">
    <w:name w:val="日期 Char"/>
    <w:basedOn w:val="11"/>
    <w:link w:val="5"/>
    <w:qFormat/>
    <w:uiPriority w:val="0"/>
    <w:rPr>
      <w:rFonts w:ascii="宋体" w:hAnsi="Arial" w:eastAsia="宋体" w:cs="Times New Roman"/>
      <w:kern w:val="0"/>
      <w:sz w:val="24"/>
      <w:szCs w:val="20"/>
    </w:rPr>
  </w:style>
  <w:style w:type="paragraph" w:styleId="16">
    <w:name w:val="List Paragraph"/>
    <w:basedOn w:val="1"/>
    <w:qFormat/>
    <w:uiPriority w:val="99"/>
    <w:pPr>
      <w:ind w:firstLine="420" w:firstLineChars="200"/>
    </w:pPr>
  </w:style>
  <w:style w:type="paragraph" w:customStyle="1" w:styleId="17">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10030</Words>
  <Characters>10429</Characters>
  <Lines>10</Lines>
  <Paragraphs>13</Paragraphs>
  <TotalTime>100</TotalTime>
  <ScaleCrop>false</ScaleCrop>
  <LinksUpToDate>false</LinksUpToDate>
  <CharactersWithSpaces>10676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2020-12-28T03:07:00Z</dcterms:created>
  <dc:creator>xyf</dc:creator>
  <cp:lastModifiedBy>WPS_1337793320</cp:lastModifiedBy>
  <dcterms:modified xsi:type="dcterms:W3CDTF">2024-10-17T03:08:48Z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8B9C804D7E93432DBE7A031D639379C1_13</vt:lpwstr>
  </property>
</Properties>
</file>