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南京财经大学红山学院</w:t>
      </w:r>
    </w:p>
    <w:p>
      <w:pPr>
        <w:jc w:val="center"/>
        <w:rPr>
          <w:b/>
          <w:bCs/>
          <w:sz w:val="36"/>
          <w:szCs w:val="40"/>
        </w:rPr>
      </w:pPr>
      <w:r>
        <w:rPr>
          <w:b/>
          <w:bCs/>
          <w:sz w:val="36"/>
          <w:szCs w:val="4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b/>
          <w:bCs/>
          <w:sz w:val="36"/>
          <w:szCs w:val="40"/>
        </w:rPr>
        <w:instrText xml:space="preserve">ADDIN CNKISM.UserStyle</w:instrText>
      </w:r>
      <w:r>
        <w:rPr>
          <w:b/>
          <w:bCs/>
          <w:sz w:val="36"/>
          <w:szCs w:val="40"/>
        </w:rPr>
        <w:fldChar w:fldCharType="end"/>
      </w:r>
      <w:r>
        <w:rPr>
          <w:rFonts w:hint="eastAsia"/>
          <w:b/>
          <w:bCs/>
          <w:sz w:val="36"/>
          <w:szCs w:val="40"/>
        </w:rPr>
        <w:t>2024年度教学改革课题选题指南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一、人才培养模式改革研究</w:t>
      </w:r>
    </w:p>
    <w:p>
      <w:pPr>
        <w:spacing w:line="400" w:lineRule="exact"/>
      </w:pPr>
      <w:r>
        <w:rPr>
          <w:rFonts w:hint="eastAsia"/>
        </w:rPr>
        <w:t>1-1.独立学院应用型人才培养模式改革与课程体系构建研究</w:t>
      </w:r>
    </w:p>
    <w:p>
      <w:pPr>
        <w:spacing w:line="400" w:lineRule="exact"/>
      </w:pPr>
      <w:r>
        <w:rPr>
          <w:rFonts w:hint="eastAsia"/>
        </w:rPr>
        <w:t>1-2.独立学院应用型人才培养质量评价指标体系的构建</w:t>
      </w:r>
    </w:p>
    <w:p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.产学研合作人才培养模式的实践与探索</w:t>
      </w:r>
    </w:p>
    <w:p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.校企、校际联合人才培养机制探索 </w:t>
      </w:r>
    </w:p>
    <w:p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.独立学院校企协同育人机制研究与实践</w:t>
      </w:r>
    </w:p>
    <w:p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.校内外实践平台共建共享机制研究</w:t>
      </w:r>
    </w:p>
    <w:p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.提升独立学院学生职业素养的研究</w:t>
      </w:r>
    </w:p>
    <w:p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.我院应用型人才培养目标的招生、培养、就业联动机制研究</w:t>
      </w:r>
    </w:p>
    <w:p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.产教融合的人才培养模式研究</w:t>
      </w:r>
    </w:p>
    <w:p>
      <w:pPr>
        <w:spacing w:line="400" w:lineRule="exact"/>
      </w:pPr>
      <w:r>
        <w:rPr>
          <w:rFonts w:hint="eastAsia"/>
        </w:rPr>
        <w:t>1-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.我院以校企合作为载体的应用型人才培养模式的理论与实践研究</w:t>
      </w:r>
    </w:p>
    <w:p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.增强独立学院人才培养的社会适应度研究</w:t>
      </w:r>
    </w:p>
    <w:p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.独立学院创新学生综合素质教育体系研究</w:t>
      </w:r>
    </w:p>
    <w:p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.校园文化构建与创新人才培养研究 </w:t>
      </w:r>
    </w:p>
    <w:p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.以学生为中心的教学模式研究 </w:t>
      </w:r>
    </w:p>
    <w:p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.大学生个性化发展的培养模式研究</w:t>
      </w:r>
    </w:p>
    <w:p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 xml:space="preserve">.创新创业教育与专业教育融合的人才培养模式 </w:t>
      </w:r>
    </w:p>
    <w:p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.独立学院人才培养目标与特色研究 </w:t>
      </w:r>
    </w:p>
    <w:p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.各类专业人才市场需求与人才规格研究</w:t>
      </w:r>
    </w:p>
    <w:p>
      <w:pPr>
        <w:spacing w:line="400" w:lineRule="exact"/>
      </w:pPr>
      <w:r>
        <w:rPr>
          <w:rFonts w:hint="eastAsia"/>
        </w:rPr>
        <w:t>1-1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.落实立德树人的人才培养模式创新研究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二、专业与课程建设研究 </w:t>
      </w:r>
    </w:p>
    <w:p>
      <w:pPr>
        <w:spacing w:line="400" w:lineRule="exact"/>
      </w:pPr>
      <w:r>
        <w:rPr>
          <w:rFonts w:hint="eastAsia"/>
        </w:rPr>
        <w:t xml:space="preserve">2-1.专业人才培养与社会需求关系的研究 </w:t>
      </w:r>
    </w:p>
    <w:p>
      <w:pPr>
        <w:spacing w:line="400" w:lineRule="exact"/>
      </w:pPr>
      <w:r>
        <w:rPr>
          <w:rFonts w:hint="eastAsia"/>
        </w:rPr>
        <w:t xml:space="preserve">2-2.精品课程建设的研究与实践 </w:t>
      </w:r>
    </w:p>
    <w:p>
      <w:pPr>
        <w:spacing w:line="400" w:lineRule="exact"/>
      </w:pPr>
      <w:r>
        <w:rPr>
          <w:rFonts w:hint="eastAsia"/>
        </w:rPr>
        <w:t xml:space="preserve">2-3.专业实习基地建设的研究与实践 </w:t>
      </w:r>
    </w:p>
    <w:p>
      <w:pPr>
        <w:spacing w:line="400" w:lineRule="exact"/>
      </w:pPr>
      <w:r>
        <w:rPr>
          <w:rFonts w:hint="eastAsia"/>
        </w:rPr>
        <w:t xml:space="preserve">2-4.基于问题设计课程教学的研究与实践 </w:t>
      </w:r>
    </w:p>
    <w:p>
      <w:pPr>
        <w:spacing w:line="400" w:lineRule="exact"/>
      </w:pPr>
      <w:r>
        <w:rPr>
          <w:rFonts w:hint="eastAsia"/>
        </w:rPr>
        <w:t>2-5.精品教材建设、应用的研究与实践</w:t>
      </w:r>
    </w:p>
    <w:p>
      <w:pPr>
        <w:spacing w:line="400" w:lineRule="exact"/>
      </w:pPr>
      <w:r>
        <w:rPr>
          <w:rFonts w:hint="eastAsia"/>
        </w:rPr>
        <w:t>2-6.一流专业建设的研究与实践</w:t>
      </w:r>
    </w:p>
    <w:p>
      <w:pPr>
        <w:spacing w:line="400" w:lineRule="exact"/>
      </w:pPr>
      <w:r>
        <w:rPr>
          <w:rFonts w:hint="eastAsia"/>
        </w:rPr>
        <w:t>2-7. 专业动态调控机制的研究与探索</w:t>
      </w:r>
    </w:p>
    <w:p>
      <w:pPr>
        <w:spacing w:line="400" w:lineRule="exact"/>
      </w:pPr>
      <w:r>
        <w:rPr>
          <w:rFonts w:hint="eastAsia"/>
        </w:rPr>
        <w:t>2-8.各学科大类课程平台、课程群的整合优化研究</w:t>
      </w:r>
    </w:p>
    <w:p>
      <w:pPr>
        <w:rPr>
          <w:rFonts w:hint="eastAsia"/>
          <w:b/>
          <w:bCs/>
          <w:sz w:val="28"/>
          <w:szCs w:val="32"/>
        </w:rPr>
      </w:pP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三、思政课程 </w:t>
      </w:r>
    </w:p>
    <w:p>
      <w:pPr>
        <w:spacing w:line="400" w:lineRule="exact"/>
      </w:pPr>
      <w:r>
        <w:rPr>
          <w:rFonts w:hint="eastAsia"/>
        </w:rPr>
        <w:t xml:space="preserve">3-1.思想政治理论课教学方法改革研究 </w:t>
      </w:r>
    </w:p>
    <w:p>
      <w:pPr>
        <w:spacing w:line="400" w:lineRule="exact"/>
      </w:pPr>
      <w:r>
        <w:rPr>
          <w:rFonts w:hint="eastAsia"/>
        </w:rPr>
        <w:t xml:space="preserve">3-2.思想政治理论课教学模式改革研究 </w:t>
      </w:r>
    </w:p>
    <w:p>
      <w:pPr>
        <w:spacing w:line="400" w:lineRule="exact"/>
      </w:pPr>
      <w:r>
        <w:rPr>
          <w:rFonts w:hint="eastAsia"/>
        </w:rPr>
        <w:t xml:space="preserve">3-3.思想政治理论课实践教学改革与创新研究 </w:t>
      </w:r>
    </w:p>
    <w:p>
      <w:pPr>
        <w:spacing w:line="400" w:lineRule="exact"/>
      </w:pPr>
      <w:r>
        <w:rPr>
          <w:rFonts w:hint="eastAsia"/>
        </w:rPr>
        <w:t xml:space="preserve">3-4.思想政治理论课的课程评价机制研究 </w:t>
      </w:r>
    </w:p>
    <w:p>
      <w:pPr>
        <w:spacing w:line="400" w:lineRule="exact"/>
      </w:pPr>
      <w:r>
        <w:rPr>
          <w:rFonts w:hint="eastAsia"/>
        </w:rPr>
        <w:t xml:space="preserve">3-5.思想政治理论课考核方式改革研究与实践 </w:t>
      </w:r>
    </w:p>
    <w:p>
      <w:pPr>
        <w:spacing w:line="400" w:lineRule="exact"/>
      </w:pPr>
      <w:r>
        <w:rPr>
          <w:rFonts w:hint="eastAsia"/>
        </w:rPr>
        <w:t xml:space="preserve">3-6.思想政治理论课实效性研究 </w:t>
      </w:r>
    </w:p>
    <w:p>
      <w:pPr>
        <w:spacing w:line="400" w:lineRule="exact"/>
      </w:pPr>
      <w:r>
        <w:rPr>
          <w:rFonts w:hint="eastAsia"/>
        </w:rPr>
        <w:t xml:space="preserve">3-7.思想政治理论课小班化研讨式教学探索 </w:t>
      </w:r>
    </w:p>
    <w:p>
      <w:pPr>
        <w:spacing w:line="400" w:lineRule="exact"/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-8.</w:t>
      </w:r>
      <w:r>
        <w:rPr>
          <w:rFonts w:hint="eastAsia"/>
        </w:rPr>
        <w:t>思想政治理论</w:t>
      </w:r>
      <w:r>
        <w:rPr>
          <w:rFonts w:hint="eastAsia"/>
          <w:lang w:val="en-US" w:eastAsia="zh-CN"/>
        </w:rPr>
        <w:t>课</w:t>
      </w:r>
      <w:r>
        <w:rPr>
          <w:rFonts w:hint="eastAsia"/>
        </w:rPr>
        <w:t>集体备课制度探析</w:t>
      </w:r>
    </w:p>
    <w:p>
      <w:pPr>
        <w:spacing w:line="400" w:lineRule="exact"/>
      </w:pPr>
      <w:r>
        <w:rPr>
          <w:rFonts w:hint="eastAsia"/>
        </w:rPr>
        <w:t>3-</w:t>
      </w:r>
      <w:r>
        <w:rPr>
          <w:rFonts w:hint="eastAsia"/>
          <w:lang w:val="en-US" w:eastAsia="zh-CN"/>
        </w:rPr>
        <w:t>9.</w:t>
      </w:r>
      <w:r>
        <w:rPr>
          <w:rFonts w:hint="eastAsia"/>
        </w:rPr>
        <w:t>新时代高校思政课实践教学模式研究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四、通识教育改革研究 </w:t>
      </w:r>
      <w:bookmarkStart w:id="0" w:name="_GoBack"/>
      <w:bookmarkEnd w:id="0"/>
    </w:p>
    <w:p>
      <w:pPr>
        <w:spacing w:line="400" w:lineRule="exact"/>
      </w:pPr>
      <w:r>
        <w:rPr>
          <w:rFonts w:hint="eastAsia"/>
        </w:rPr>
        <w:t xml:space="preserve">4-1.应用型本科高校通识教育的理念与目标研究 </w:t>
      </w:r>
    </w:p>
    <w:p>
      <w:pPr>
        <w:spacing w:line="400" w:lineRule="exact"/>
      </w:pPr>
      <w:r>
        <w:rPr>
          <w:rFonts w:hint="eastAsia"/>
        </w:rPr>
        <w:t xml:space="preserve">4-2.财经类大学通识教育课程体系构建与课程设置研究 </w:t>
      </w:r>
    </w:p>
    <w:p>
      <w:pPr>
        <w:spacing w:line="400" w:lineRule="exact"/>
      </w:pPr>
      <w:r>
        <w:rPr>
          <w:rFonts w:hint="eastAsia"/>
        </w:rPr>
        <w:t xml:space="preserve">4-3.通识教育课程教学模式探索研究 </w:t>
      </w:r>
    </w:p>
    <w:p>
      <w:pPr>
        <w:spacing w:line="400" w:lineRule="exact"/>
      </w:pPr>
      <w:r>
        <w:rPr>
          <w:rFonts w:hint="eastAsia"/>
        </w:rPr>
        <w:t xml:space="preserve">4-4.通识教育教学质量保障机制研究 </w:t>
      </w:r>
    </w:p>
    <w:p>
      <w:pPr>
        <w:spacing w:line="400" w:lineRule="exact"/>
      </w:pPr>
      <w:r>
        <w:rPr>
          <w:rFonts w:hint="eastAsia"/>
        </w:rPr>
        <w:t xml:space="preserve">4-5.通识教育教学评价制度的改革与实践 </w:t>
      </w:r>
    </w:p>
    <w:p>
      <w:pPr>
        <w:spacing w:line="400" w:lineRule="exact"/>
      </w:pPr>
      <w:r>
        <w:rPr>
          <w:rFonts w:hint="eastAsia"/>
        </w:rPr>
        <w:t xml:space="preserve">4-6.“互联网+”时代下通识教育教学资源建设的研究与实践 </w:t>
      </w:r>
    </w:p>
    <w:p>
      <w:pPr>
        <w:spacing w:line="400" w:lineRule="exact"/>
      </w:pPr>
      <w:r>
        <w:rPr>
          <w:rFonts w:hint="eastAsia"/>
        </w:rPr>
        <w:t xml:space="preserve">4-7.通识教育师资队伍的构建与培养研究 </w:t>
      </w:r>
    </w:p>
    <w:p>
      <w:pPr>
        <w:spacing w:line="400" w:lineRule="exact"/>
      </w:pPr>
      <w:r>
        <w:rPr>
          <w:rFonts w:hint="eastAsia"/>
        </w:rPr>
        <w:t xml:space="preserve">4-8.通识教育实施效果研究  </w:t>
      </w:r>
    </w:p>
    <w:p>
      <w:pPr>
        <w:spacing w:line="400" w:lineRule="exact"/>
      </w:pPr>
      <w:r>
        <w:rPr>
          <w:rFonts w:hint="eastAsia"/>
        </w:rPr>
        <w:t xml:space="preserve">4-9.通识教育与创新人才培养研究 </w:t>
      </w:r>
    </w:p>
    <w:p>
      <w:pPr>
        <w:spacing w:line="400" w:lineRule="exact"/>
      </w:pPr>
      <w:r>
        <w:rPr>
          <w:rFonts w:hint="eastAsia"/>
        </w:rPr>
        <w:t xml:space="preserve">4-10.教育信息化与通识教育教学改革研究 </w:t>
      </w:r>
    </w:p>
    <w:p>
      <w:pPr>
        <w:spacing w:line="400" w:lineRule="exact"/>
      </w:pPr>
      <w:r>
        <w:rPr>
          <w:rFonts w:hint="eastAsia"/>
        </w:rPr>
        <w:t xml:space="preserve">4-11.通识教育与专业教育的衔接 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五、实践教学研究</w:t>
      </w:r>
    </w:p>
    <w:p>
      <w:pPr>
        <w:spacing w:line="400" w:lineRule="exact"/>
      </w:pPr>
      <w:r>
        <w:rPr>
          <w:rFonts w:hint="eastAsia"/>
        </w:rPr>
        <w:t>5-1.独立学院实践教学优化研究</w:t>
      </w:r>
    </w:p>
    <w:p>
      <w:pPr>
        <w:spacing w:line="400" w:lineRule="exact"/>
      </w:pPr>
      <w:r>
        <w:rPr>
          <w:rFonts w:hint="eastAsia"/>
        </w:rPr>
        <w:t xml:space="preserve">5-2.实践教学管理制度创新研究与实践 </w:t>
      </w:r>
    </w:p>
    <w:p>
      <w:pPr>
        <w:spacing w:line="400" w:lineRule="exact"/>
      </w:pPr>
      <w:r>
        <w:rPr>
          <w:rFonts w:hint="eastAsia"/>
        </w:rPr>
        <w:t xml:space="preserve">5-3.实验教学模式改革的探索与实践 </w:t>
      </w:r>
    </w:p>
    <w:p>
      <w:pPr>
        <w:spacing w:line="400" w:lineRule="exact"/>
      </w:pPr>
      <w:r>
        <w:rPr>
          <w:rFonts w:hint="eastAsia"/>
        </w:rPr>
        <w:t>5-4.创新实验课程实验项目规划与设计</w:t>
      </w:r>
    </w:p>
    <w:p>
      <w:pPr>
        <w:spacing w:line="400" w:lineRule="exact"/>
      </w:pPr>
      <w:r>
        <w:rPr>
          <w:rFonts w:hint="eastAsia"/>
        </w:rPr>
        <w:t>5-5.创新实验课程研究与实践</w:t>
      </w:r>
    </w:p>
    <w:p>
      <w:pPr>
        <w:spacing w:line="400" w:lineRule="exact"/>
      </w:pPr>
      <w:r>
        <w:rPr>
          <w:rFonts w:hint="eastAsia"/>
        </w:rPr>
        <w:t>5-6.各专业实践教学体系改革的研究与实践</w:t>
      </w:r>
    </w:p>
    <w:p>
      <w:pPr>
        <w:spacing w:line="400" w:lineRule="exact"/>
      </w:pPr>
      <w:r>
        <w:rPr>
          <w:rFonts w:hint="eastAsia"/>
        </w:rPr>
        <w:t>5-7.实践教学质量评价指标体系的实践研究</w:t>
      </w:r>
    </w:p>
    <w:p>
      <w:pPr>
        <w:spacing w:line="400" w:lineRule="exact"/>
      </w:pPr>
      <w:r>
        <w:rPr>
          <w:rFonts w:hint="eastAsia"/>
        </w:rPr>
        <w:t xml:space="preserve">5-8.大学生竞赛活动与创新人才培养研究 </w:t>
      </w:r>
    </w:p>
    <w:p>
      <w:pPr>
        <w:spacing w:line="400" w:lineRule="exact"/>
      </w:pPr>
      <w:r>
        <w:rPr>
          <w:rFonts w:hint="eastAsia"/>
        </w:rPr>
        <w:t>5-9.大学生创新创业训练体系建设与保障机制研究</w:t>
      </w:r>
    </w:p>
    <w:p>
      <w:pPr>
        <w:spacing w:line="400" w:lineRule="exact"/>
      </w:pPr>
      <w:r>
        <w:rPr>
          <w:rFonts w:hint="eastAsia"/>
        </w:rPr>
        <w:t xml:space="preserve">5-10.创新教育与创新创业人才培养机制的研究与实践 </w:t>
      </w:r>
    </w:p>
    <w:p>
      <w:pPr>
        <w:spacing w:line="400" w:lineRule="exact"/>
      </w:pPr>
      <w:r>
        <w:rPr>
          <w:rFonts w:hint="eastAsia"/>
        </w:rPr>
        <w:t xml:space="preserve">5-11.国内外创新教育的理念、模式与途径等的比较研究 </w:t>
      </w:r>
    </w:p>
    <w:p>
      <w:pPr>
        <w:spacing w:line="400" w:lineRule="exact"/>
      </w:pPr>
      <w:r>
        <w:rPr>
          <w:rFonts w:hint="eastAsia"/>
        </w:rPr>
        <w:t>5-12.专业综合实验课程实验项目规划与设计</w:t>
      </w:r>
    </w:p>
    <w:p>
      <w:pPr>
        <w:spacing w:line="400" w:lineRule="exact"/>
      </w:pPr>
      <w:r>
        <w:rPr>
          <w:rFonts w:hint="eastAsia"/>
        </w:rPr>
        <w:t>5-13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基于高数数学平台学习中学生的反馈分析及研究</w:t>
      </w:r>
    </w:p>
    <w:p>
      <w:pPr>
        <w:spacing w:line="400" w:lineRule="exact"/>
      </w:pPr>
      <w:r>
        <w:rPr>
          <w:rFonts w:hint="eastAsia"/>
        </w:rPr>
        <w:t>5-14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大数据时代就业指导工作的研究与探索</w:t>
      </w:r>
    </w:p>
    <w:p>
      <w:pPr>
        <w:spacing w:line="400" w:lineRule="exact"/>
      </w:pPr>
      <w:r>
        <w:rPr>
          <w:rFonts w:hint="eastAsia"/>
        </w:rPr>
        <w:t>5-15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应用型高校毕业生实习就业的劳动法律问题研究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六、教学管理与教学质量保证体系</w:t>
      </w:r>
    </w:p>
    <w:p>
      <w:pPr>
        <w:spacing w:line="400" w:lineRule="exact"/>
      </w:pPr>
      <w:r>
        <w:rPr>
          <w:rFonts w:hint="eastAsia"/>
        </w:rPr>
        <w:t>6-1.独立学院本科生自主学习能力培养路径研究</w:t>
      </w:r>
    </w:p>
    <w:p>
      <w:pPr>
        <w:spacing w:line="400" w:lineRule="exact"/>
      </w:pPr>
      <w:r>
        <w:rPr>
          <w:rFonts w:hint="eastAsia"/>
        </w:rPr>
        <w:t>6-2.符合独立学院学生特点的课堂教学方法与手段的改革与研究</w:t>
      </w:r>
    </w:p>
    <w:p>
      <w:pPr>
        <w:spacing w:line="400" w:lineRule="exact"/>
      </w:pPr>
      <w:r>
        <w:rPr>
          <w:rFonts w:hint="eastAsia"/>
        </w:rPr>
        <w:t>6-3.提高独立学院大学英语（数学、计算机等）基础课程教学水平和质量的举措与实践</w:t>
      </w:r>
    </w:p>
    <w:p>
      <w:pPr>
        <w:spacing w:line="400" w:lineRule="exact"/>
      </w:pPr>
      <w:r>
        <w:rPr>
          <w:rFonts w:hint="eastAsia"/>
        </w:rPr>
        <w:t>6-4.独立学院毕业生就业、创业能力培养的思路与实践</w:t>
      </w:r>
    </w:p>
    <w:p>
      <w:pPr>
        <w:spacing w:line="400" w:lineRule="exact"/>
      </w:pPr>
      <w:r>
        <w:rPr>
          <w:rFonts w:hint="eastAsia"/>
        </w:rPr>
        <w:t xml:space="preserve">6-5.教学质量保障体系运行的有效度调查与研究 </w:t>
      </w:r>
    </w:p>
    <w:p>
      <w:pPr>
        <w:spacing w:line="400" w:lineRule="exact"/>
      </w:pPr>
      <w:r>
        <w:rPr>
          <w:rFonts w:hint="eastAsia"/>
        </w:rPr>
        <w:t xml:space="preserve">6-6.完善学生学业评价与考核管理的研究与探索 </w:t>
      </w:r>
    </w:p>
    <w:p>
      <w:pPr>
        <w:spacing w:line="400" w:lineRule="exact"/>
      </w:pPr>
      <w:r>
        <w:rPr>
          <w:rFonts w:hint="eastAsia"/>
        </w:rPr>
        <w:t xml:space="preserve">6-7.现代大学制度中教学管理制度的建设与探索 </w:t>
      </w:r>
    </w:p>
    <w:p>
      <w:pPr>
        <w:spacing w:line="400" w:lineRule="exact"/>
      </w:pPr>
      <w:r>
        <w:rPr>
          <w:rFonts w:hint="eastAsia"/>
        </w:rPr>
        <w:t>6-8.课程考核方法的研究与应用</w:t>
      </w:r>
    </w:p>
    <w:p>
      <w:pPr>
        <w:spacing w:line="400" w:lineRule="exact"/>
      </w:pPr>
      <w:r>
        <w:rPr>
          <w:rFonts w:hint="eastAsia"/>
        </w:rPr>
        <w:t>6-9.学科竞赛与常规教学融通机制研究</w:t>
      </w:r>
    </w:p>
    <w:p>
      <w:pPr>
        <w:spacing w:line="400" w:lineRule="exact"/>
      </w:pPr>
      <w:r>
        <w:rPr>
          <w:rFonts w:hint="eastAsia"/>
        </w:rPr>
        <w:t>6-10.变“讲堂”为“学堂”的教学模式研究</w:t>
      </w:r>
    </w:p>
    <w:p>
      <w:pPr>
        <w:spacing w:line="400" w:lineRule="exact"/>
      </w:pPr>
      <w:r>
        <w:rPr>
          <w:rFonts w:hint="eastAsia"/>
        </w:rPr>
        <w:t>6-11.活力高效的课堂教学模式研究</w:t>
      </w:r>
    </w:p>
    <w:p>
      <w:pPr>
        <w:spacing w:line="400" w:lineRule="exact"/>
      </w:pPr>
      <w:r>
        <w:rPr>
          <w:rFonts w:hint="eastAsia"/>
        </w:rPr>
        <w:t xml:space="preserve">6-12.学生自主个性化学习管理的研究与实践 </w:t>
      </w:r>
    </w:p>
    <w:p>
      <w:pPr>
        <w:spacing w:line="400" w:lineRule="exact"/>
      </w:pPr>
      <w:r>
        <w:rPr>
          <w:rFonts w:hint="eastAsia"/>
        </w:rPr>
        <w:t>6-13.我院财经类专业集群优势的大学生就业质量提升研究</w:t>
      </w:r>
    </w:p>
    <w:p>
      <w:pPr>
        <w:spacing w:line="400" w:lineRule="exact"/>
      </w:pPr>
      <w:r>
        <w:rPr>
          <w:rFonts w:hint="eastAsia"/>
        </w:rPr>
        <w:t xml:space="preserve">6-14.学生和用人单位的满意度调查与研究 </w:t>
      </w:r>
    </w:p>
    <w:p>
      <w:pPr>
        <w:spacing w:line="400" w:lineRule="exact"/>
        <w:rPr>
          <w:b/>
          <w:bCs/>
          <w:sz w:val="28"/>
          <w:szCs w:val="32"/>
        </w:rPr>
      </w:pPr>
      <w:r>
        <w:rPr>
          <w:rFonts w:hint="eastAsia"/>
        </w:rPr>
        <w:t xml:space="preserve">6-15.在线开放课程质量评价体系研究 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七、教师教学发展研究 </w:t>
      </w:r>
    </w:p>
    <w:p>
      <w:pPr>
        <w:spacing w:line="400" w:lineRule="exact"/>
      </w:pPr>
      <w:r>
        <w:rPr>
          <w:rFonts w:hint="eastAsia"/>
        </w:rPr>
        <w:t>7-1.加快规范独立学院辅导员队伍与独立学院学生管理工作创新</w:t>
      </w:r>
    </w:p>
    <w:p>
      <w:pPr>
        <w:spacing w:line="400" w:lineRule="exact"/>
      </w:pPr>
      <w:r>
        <w:rPr>
          <w:rFonts w:hint="eastAsia"/>
        </w:rPr>
        <w:t>7-2.独立学院应用型人才培养对师资教学能力与素质的基本要求研究</w:t>
      </w:r>
    </w:p>
    <w:p>
      <w:pPr>
        <w:spacing w:line="400" w:lineRule="exact"/>
      </w:pPr>
      <w:r>
        <w:rPr>
          <w:rFonts w:hint="eastAsia"/>
        </w:rPr>
        <w:t>7-3.兼职教师队伍建设和规范发展研究</w:t>
      </w:r>
    </w:p>
    <w:p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 xml:space="preserve">.教学团队与高水平教师队伍建设的研究与实践 </w:t>
      </w:r>
    </w:p>
    <w:p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 xml:space="preserve">.教学名师成长机制与管理研究 </w:t>
      </w:r>
    </w:p>
    <w:p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.教师教学发展及服务支持体系研究</w:t>
      </w:r>
    </w:p>
    <w:p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 xml:space="preserve">.教师职业发展体系的建设与研究 </w:t>
      </w:r>
    </w:p>
    <w:p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 xml:space="preserve">.教师评价与管理机制创新研究与实践 </w:t>
      </w:r>
    </w:p>
    <w:p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 xml:space="preserve">.信息化教学服务体系的构建研究与实践 </w:t>
      </w:r>
    </w:p>
    <w:p>
      <w:pPr>
        <w:spacing w:line="400" w:lineRule="exact"/>
      </w:pPr>
      <w:r>
        <w:rPr>
          <w:rFonts w:hint="eastAsia"/>
        </w:rPr>
        <w:t>7-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.教师教学能力提升方式与途径研究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八、教学方法改革</w:t>
      </w:r>
    </w:p>
    <w:p>
      <w:pPr>
        <w:spacing w:line="400" w:lineRule="exact"/>
      </w:pPr>
      <w:r>
        <w:rPr>
          <w:rFonts w:hint="eastAsia"/>
        </w:rPr>
        <w:t xml:space="preserve">8-1.基于信息技术的教学模式和学习模式创新与实践 </w:t>
      </w:r>
    </w:p>
    <w:p>
      <w:pPr>
        <w:spacing w:line="400" w:lineRule="exact"/>
      </w:pPr>
      <w:r>
        <w:rPr>
          <w:rFonts w:hint="eastAsia"/>
        </w:rPr>
        <w:t>8-2.基于信息技术的考核评价方式创新与实践</w:t>
      </w:r>
    </w:p>
    <w:p>
      <w:pPr>
        <w:spacing w:line="400" w:lineRule="exact"/>
      </w:pPr>
      <w:r>
        <w:rPr>
          <w:rFonts w:hint="eastAsia"/>
        </w:rPr>
        <w:t>8-3.基于智慧课堂互动系统的教学改革实践</w:t>
      </w:r>
    </w:p>
    <w:p>
      <w:pPr>
        <w:spacing w:line="400" w:lineRule="exact"/>
      </w:pPr>
      <w:r>
        <w:rPr>
          <w:rFonts w:hint="eastAsia"/>
        </w:rPr>
        <w:t>8-4.线上线下混合式课程的建设与实践</w:t>
      </w:r>
    </w:p>
    <w:p>
      <w:pPr>
        <w:spacing w:line="400" w:lineRule="exact"/>
      </w:pPr>
      <w:r>
        <w:rPr>
          <w:rFonts w:hint="eastAsia"/>
        </w:rPr>
        <w:t>8-5.网络环境下学生自主学习能力培养与评价的研究与实践</w:t>
      </w:r>
    </w:p>
    <w:p>
      <w:pPr>
        <w:spacing w:line="400" w:lineRule="exact"/>
      </w:pPr>
      <w:r>
        <w:rPr>
          <w:rFonts w:hint="eastAsia"/>
        </w:rPr>
        <w:t>8-6.探究式、讨论式、启发式、项目式教学方法的研究与实践</w:t>
      </w:r>
    </w:p>
    <w:p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 xml:space="preserve">九、其他专题 </w:t>
      </w:r>
    </w:p>
    <w:p>
      <w:pPr>
        <w:spacing w:line="400" w:lineRule="exact"/>
      </w:pPr>
      <w:r>
        <w:rPr>
          <w:rFonts w:hint="eastAsia"/>
        </w:rPr>
        <w:t>9-1.申报者可结合教学实际，自行确定其他选题。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UzNjIwMWRjNWUwMzQxMGE4Y2I5MWNiMDNkMzlkNzgifQ=="/>
  </w:docVars>
  <w:rsids>
    <w:rsidRoot w:val="004264C3"/>
    <w:rsid w:val="000F4D96"/>
    <w:rsid w:val="00146E95"/>
    <w:rsid w:val="00185398"/>
    <w:rsid w:val="001E148C"/>
    <w:rsid w:val="001F3CAC"/>
    <w:rsid w:val="002F7BCB"/>
    <w:rsid w:val="00386015"/>
    <w:rsid w:val="004264C3"/>
    <w:rsid w:val="004304F2"/>
    <w:rsid w:val="0048164C"/>
    <w:rsid w:val="00492913"/>
    <w:rsid w:val="004A216A"/>
    <w:rsid w:val="005C487D"/>
    <w:rsid w:val="005F629E"/>
    <w:rsid w:val="006B7FA5"/>
    <w:rsid w:val="0072730F"/>
    <w:rsid w:val="00984461"/>
    <w:rsid w:val="009B24A1"/>
    <w:rsid w:val="00AF1DDF"/>
    <w:rsid w:val="00B20362"/>
    <w:rsid w:val="00C21838"/>
    <w:rsid w:val="00C52ADD"/>
    <w:rsid w:val="00DA304E"/>
    <w:rsid w:val="00DF58DC"/>
    <w:rsid w:val="00E14A08"/>
    <w:rsid w:val="00E96153"/>
    <w:rsid w:val="00EC2C0D"/>
    <w:rsid w:val="00F14B2B"/>
    <w:rsid w:val="00F56279"/>
    <w:rsid w:val="01A4600B"/>
    <w:rsid w:val="02132902"/>
    <w:rsid w:val="02785ADD"/>
    <w:rsid w:val="03F45D73"/>
    <w:rsid w:val="04386B4A"/>
    <w:rsid w:val="0480328D"/>
    <w:rsid w:val="04B4760A"/>
    <w:rsid w:val="05290F57"/>
    <w:rsid w:val="07373DFF"/>
    <w:rsid w:val="07BA65DF"/>
    <w:rsid w:val="07CB16B6"/>
    <w:rsid w:val="07E47CC9"/>
    <w:rsid w:val="08025E16"/>
    <w:rsid w:val="088D3AFC"/>
    <w:rsid w:val="08931CB1"/>
    <w:rsid w:val="08B35707"/>
    <w:rsid w:val="095A3DD5"/>
    <w:rsid w:val="095F651B"/>
    <w:rsid w:val="09C30DE0"/>
    <w:rsid w:val="09F82344"/>
    <w:rsid w:val="0A9A10D9"/>
    <w:rsid w:val="0B655FB4"/>
    <w:rsid w:val="0B697B19"/>
    <w:rsid w:val="0D48432B"/>
    <w:rsid w:val="0D7116ED"/>
    <w:rsid w:val="0D780CCE"/>
    <w:rsid w:val="0DD05726"/>
    <w:rsid w:val="0E043545"/>
    <w:rsid w:val="0E0D37B3"/>
    <w:rsid w:val="0E364E11"/>
    <w:rsid w:val="0F796DF5"/>
    <w:rsid w:val="0F802CBB"/>
    <w:rsid w:val="0FBA0E31"/>
    <w:rsid w:val="0FBA381F"/>
    <w:rsid w:val="0FEB033D"/>
    <w:rsid w:val="103C0C2D"/>
    <w:rsid w:val="105E23FD"/>
    <w:rsid w:val="11936337"/>
    <w:rsid w:val="11C23AB8"/>
    <w:rsid w:val="12750F21"/>
    <w:rsid w:val="12786889"/>
    <w:rsid w:val="12A628F4"/>
    <w:rsid w:val="12F157AA"/>
    <w:rsid w:val="1339680E"/>
    <w:rsid w:val="13A26B92"/>
    <w:rsid w:val="13B62756"/>
    <w:rsid w:val="141A4506"/>
    <w:rsid w:val="145A79D8"/>
    <w:rsid w:val="146170FC"/>
    <w:rsid w:val="14B16591"/>
    <w:rsid w:val="14F403C4"/>
    <w:rsid w:val="150221DD"/>
    <w:rsid w:val="158F1083"/>
    <w:rsid w:val="15E50E41"/>
    <w:rsid w:val="174168C0"/>
    <w:rsid w:val="18003D99"/>
    <w:rsid w:val="183847CE"/>
    <w:rsid w:val="18757BC5"/>
    <w:rsid w:val="188E6528"/>
    <w:rsid w:val="18A90C27"/>
    <w:rsid w:val="18C63278"/>
    <w:rsid w:val="1907634F"/>
    <w:rsid w:val="19465235"/>
    <w:rsid w:val="197F17EF"/>
    <w:rsid w:val="1A073C6B"/>
    <w:rsid w:val="1A0F1CA8"/>
    <w:rsid w:val="1A4B313D"/>
    <w:rsid w:val="1A9510C9"/>
    <w:rsid w:val="1B330E9B"/>
    <w:rsid w:val="1B4D6F26"/>
    <w:rsid w:val="1B5E112B"/>
    <w:rsid w:val="1B612DA1"/>
    <w:rsid w:val="1BC50712"/>
    <w:rsid w:val="1C45379E"/>
    <w:rsid w:val="1C840851"/>
    <w:rsid w:val="1CAB6343"/>
    <w:rsid w:val="1CAF3983"/>
    <w:rsid w:val="1DF87DE7"/>
    <w:rsid w:val="1ED5159F"/>
    <w:rsid w:val="1F3C7E15"/>
    <w:rsid w:val="1F3D3110"/>
    <w:rsid w:val="1F950E25"/>
    <w:rsid w:val="1F9A50F8"/>
    <w:rsid w:val="1FC916D0"/>
    <w:rsid w:val="203F5C6A"/>
    <w:rsid w:val="205D4D9B"/>
    <w:rsid w:val="20831AD9"/>
    <w:rsid w:val="21055335"/>
    <w:rsid w:val="215D28C8"/>
    <w:rsid w:val="21D065BE"/>
    <w:rsid w:val="21D43CDA"/>
    <w:rsid w:val="21E40288"/>
    <w:rsid w:val="222F3BF9"/>
    <w:rsid w:val="22394A78"/>
    <w:rsid w:val="22417E9A"/>
    <w:rsid w:val="22512107"/>
    <w:rsid w:val="225B5CD5"/>
    <w:rsid w:val="22A56504"/>
    <w:rsid w:val="22B80516"/>
    <w:rsid w:val="241C0AB4"/>
    <w:rsid w:val="251B0CEB"/>
    <w:rsid w:val="252A75EC"/>
    <w:rsid w:val="25602305"/>
    <w:rsid w:val="266650C9"/>
    <w:rsid w:val="269C3827"/>
    <w:rsid w:val="26F729C2"/>
    <w:rsid w:val="27016D9D"/>
    <w:rsid w:val="27356C0B"/>
    <w:rsid w:val="274A3283"/>
    <w:rsid w:val="27BA2FF0"/>
    <w:rsid w:val="27C151C9"/>
    <w:rsid w:val="27CE5C62"/>
    <w:rsid w:val="28D85C7F"/>
    <w:rsid w:val="2A4E6BE6"/>
    <w:rsid w:val="2A5A37DD"/>
    <w:rsid w:val="2AB7478C"/>
    <w:rsid w:val="2B1907C2"/>
    <w:rsid w:val="2B3B0D34"/>
    <w:rsid w:val="2B563FA5"/>
    <w:rsid w:val="2BB05004"/>
    <w:rsid w:val="2BFE0A2F"/>
    <w:rsid w:val="2C29430D"/>
    <w:rsid w:val="2C484A5C"/>
    <w:rsid w:val="2DA60183"/>
    <w:rsid w:val="2DC012D5"/>
    <w:rsid w:val="2E3E0A81"/>
    <w:rsid w:val="2E9A1DEB"/>
    <w:rsid w:val="2EE83384"/>
    <w:rsid w:val="2F286748"/>
    <w:rsid w:val="2F3476D5"/>
    <w:rsid w:val="2F3F2FA2"/>
    <w:rsid w:val="2FDE6441"/>
    <w:rsid w:val="300008CD"/>
    <w:rsid w:val="30E43E01"/>
    <w:rsid w:val="317A6513"/>
    <w:rsid w:val="31837ABD"/>
    <w:rsid w:val="32074629"/>
    <w:rsid w:val="33032CB9"/>
    <w:rsid w:val="330B1CC5"/>
    <w:rsid w:val="33AD5977"/>
    <w:rsid w:val="340D18C0"/>
    <w:rsid w:val="347438DD"/>
    <w:rsid w:val="355C2AFF"/>
    <w:rsid w:val="35815794"/>
    <w:rsid w:val="360B78A7"/>
    <w:rsid w:val="360F36CE"/>
    <w:rsid w:val="36EC1E90"/>
    <w:rsid w:val="371C1AA5"/>
    <w:rsid w:val="37DE15F2"/>
    <w:rsid w:val="38B4055C"/>
    <w:rsid w:val="391D7FBF"/>
    <w:rsid w:val="39572D3E"/>
    <w:rsid w:val="395B0B74"/>
    <w:rsid w:val="399642E8"/>
    <w:rsid w:val="39B87DF4"/>
    <w:rsid w:val="3A163EC8"/>
    <w:rsid w:val="3BA65DDA"/>
    <w:rsid w:val="3BB2491E"/>
    <w:rsid w:val="3BE47539"/>
    <w:rsid w:val="3C9D36A1"/>
    <w:rsid w:val="3CCF16D1"/>
    <w:rsid w:val="3E0E45E7"/>
    <w:rsid w:val="3E580A4D"/>
    <w:rsid w:val="3EB02447"/>
    <w:rsid w:val="3EB5502E"/>
    <w:rsid w:val="3F0A1694"/>
    <w:rsid w:val="3F276C3A"/>
    <w:rsid w:val="3F8E6B89"/>
    <w:rsid w:val="3FB62E0C"/>
    <w:rsid w:val="408F3260"/>
    <w:rsid w:val="40C0733A"/>
    <w:rsid w:val="4100255A"/>
    <w:rsid w:val="41A93B38"/>
    <w:rsid w:val="42927B60"/>
    <w:rsid w:val="43607D93"/>
    <w:rsid w:val="43F6411F"/>
    <w:rsid w:val="44447B80"/>
    <w:rsid w:val="44493B92"/>
    <w:rsid w:val="4469669F"/>
    <w:rsid w:val="44E56D65"/>
    <w:rsid w:val="45C25651"/>
    <w:rsid w:val="4673697B"/>
    <w:rsid w:val="46A10DC2"/>
    <w:rsid w:val="46E97F6B"/>
    <w:rsid w:val="4707397B"/>
    <w:rsid w:val="472E332D"/>
    <w:rsid w:val="473E0246"/>
    <w:rsid w:val="474E3A94"/>
    <w:rsid w:val="47555B54"/>
    <w:rsid w:val="47A520E4"/>
    <w:rsid w:val="47CF43F9"/>
    <w:rsid w:val="47DF2C8F"/>
    <w:rsid w:val="47FF63FC"/>
    <w:rsid w:val="48055C2C"/>
    <w:rsid w:val="48773F7C"/>
    <w:rsid w:val="48F51EFD"/>
    <w:rsid w:val="49674BF4"/>
    <w:rsid w:val="496B4C67"/>
    <w:rsid w:val="4A217ECA"/>
    <w:rsid w:val="4B1F2331"/>
    <w:rsid w:val="4CA34AD5"/>
    <w:rsid w:val="4D876A19"/>
    <w:rsid w:val="4E03670B"/>
    <w:rsid w:val="4E4543CA"/>
    <w:rsid w:val="4EA931E4"/>
    <w:rsid w:val="4EF8158D"/>
    <w:rsid w:val="4F3F4BCC"/>
    <w:rsid w:val="51A91B46"/>
    <w:rsid w:val="526B5756"/>
    <w:rsid w:val="527B2532"/>
    <w:rsid w:val="5287444A"/>
    <w:rsid w:val="535F1580"/>
    <w:rsid w:val="53963C18"/>
    <w:rsid w:val="53A247AE"/>
    <w:rsid w:val="53E53868"/>
    <w:rsid w:val="551F5769"/>
    <w:rsid w:val="55B35C9A"/>
    <w:rsid w:val="564B4FA1"/>
    <w:rsid w:val="568B06F7"/>
    <w:rsid w:val="56CC51ED"/>
    <w:rsid w:val="56F67410"/>
    <w:rsid w:val="57E00F16"/>
    <w:rsid w:val="58595C59"/>
    <w:rsid w:val="58C61EBA"/>
    <w:rsid w:val="58CA2A34"/>
    <w:rsid w:val="59476375"/>
    <w:rsid w:val="59AF318C"/>
    <w:rsid w:val="59DD6580"/>
    <w:rsid w:val="5A4327DB"/>
    <w:rsid w:val="5A580495"/>
    <w:rsid w:val="5A7135DD"/>
    <w:rsid w:val="5B1B6CF1"/>
    <w:rsid w:val="5C092AC0"/>
    <w:rsid w:val="5C2D3FFE"/>
    <w:rsid w:val="5D30686D"/>
    <w:rsid w:val="5DC53055"/>
    <w:rsid w:val="5DD230AF"/>
    <w:rsid w:val="5E4107AB"/>
    <w:rsid w:val="5E4F64AE"/>
    <w:rsid w:val="5EB801DA"/>
    <w:rsid w:val="5F044377"/>
    <w:rsid w:val="5F1F128B"/>
    <w:rsid w:val="5F362CC0"/>
    <w:rsid w:val="5F543EBD"/>
    <w:rsid w:val="60046BF1"/>
    <w:rsid w:val="60760959"/>
    <w:rsid w:val="61874D27"/>
    <w:rsid w:val="628030DA"/>
    <w:rsid w:val="63035439"/>
    <w:rsid w:val="63830D2E"/>
    <w:rsid w:val="64B654D9"/>
    <w:rsid w:val="65BB4D4B"/>
    <w:rsid w:val="65FF7F49"/>
    <w:rsid w:val="66026AB7"/>
    <w:rsid w:val="665914D2"/>
    <w:rsid w:val="67884DF8"/>
    <w:rsid w:val="67EC23DB"/>
    <w:rsid w:val="67F87756"/>
    <w:rsid w:val="6809591F"/>
    <w:rsid w:val="68160E2F"/>
    <w:rsid w:val="68AA48A9"/>
    <w:rsid w:val="69677386"/>
    <w:rsid w:val="6A0E36C1"/>
    <w:rsid w:val="6A45099D"/>
    <w:rsid w:val="6A4526BD"/>
    <w:rsid w:val="6A7E0847"/>
    <w:rsid w:val="6A8B5272"/>
    <w:rsid w:val="6A936864"/>
    <w:rsid w:val="6AAA15F2"/>
    <w:rsid w:val="6ABC15CF"/>
    <w:rsid w:val="6B137BB6"/>
    <w:rsid w:val="6B557425"/>
    <w:rsid w:val="6B9318B5"/>
    <w:rsid w:val="6C33740F"/>
    <w:rsid w:val="6C565405"/>
    <w:rsid w:val="6C5B4BF9"/>
    <w:rsid w:val="6C7E48AD"/>
    <w:rsid w:val="6CE93F71"/>
    <w:rsid w:val="6D521B17"/>
    <w:rsid w:val="6D89417E"/>
    <w:rsid w:val="6DC344FC"/>
    <w:rsid w:val="6E0B4574"/>
    <w:rsid w:val="6EA46E36"/>
    <w:rsid w:val="6ED30A35"/>
    <w:rsid w:val="6F073D0F"/>
    <w:rsid w:val="6FE70C3C"/>
    <w:rsid w:val="70252C08"/>
    <w:rsid w:val="704D65E2"/>
    <w:rsid w:val="71CB19D5"/>
    <w:rsid w:val="72083168"/>
    <w:rsid w:val="722021E3"/>
    <w:rsid w:val="724433B9"/>
    <w:rsid w:val="73124222"/>
    <w:rsid w:val="733915A0"/>
    <w:rsid w:val="73BF32E7"/>
    <w:rsid w:val="758925D7"/>
    <w:rsid w:val="76114E31"/>
    <w:rsid w:val="764A56CF"/>
    <w:rsid w:val="7673250D"/>
    <w:rsid w:val="777B14D0"/>
    <w:rsid w:val="77A651B2"/>
    <w:rsid w:val="77EB03B1"/>
    <w:rsid w:val="786F5C73"/>
    <w:rsid w:val="787D0E45"/>
    <w:rsid w:val="79256677"/>
    <w:rsid w:val="795450A1"/>
    <w:rsid w:val="797207D5"/>
    <w:rsid w:val="799936C3"/>
    <w:rsid w:val="7BE93D48"/>
    <w:rsid w:val="7BF84368"/>
    <w:rsid w:val="7CBD59FA"/>
    <w:rsid w:val="7D5B7A77"/>
    <w:rsid w:val="7DC30FEB"/>
    <w:rsid w:val="7DCB56F9"/>
    <w:rsid w:val="7EE0794F"/>
    <w:rsid w:val="7EF404F0"/>
    <w:rsid w:val="7F3140C1"/>
    <w:rsid w:val="7FC939AD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61"/>
      <w:ind w:left="120"/>
      <w:outlineLvl w:val="0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60"/>
      <w:ind w:left="120"/>
    </w:pPr>
    <w:rPr>
      <w:rFonts w:ascii="宋体" w:hAnsi="宋体" w:eastAsia="宋体" w:cs="宋体"/>
      <w:sz w:val="24"/>
      <w:szCs w:val="24"/>
      <w:lang w:val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351</Words>
  <Characters>2001</Characters>
  <Lines>16</Lines>
  <Paragraphs>4</Paragraphs>
  <TotalTime>2</TotalTime>
  <ScaleCrop>false</ScaleCrop>
  <LinksUpToDate>false</LinksUpToDate>
  <CharactersWithSpaces>2348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2023-10-30T08:40:00Z</dcterms:created>
  <dc:creator>蔡 军</dc:creator>
  <cp:lastModifiedBy>peipei</cp:lastModifiedBy>
  <dcterms:modified xsi:type="dcterms:W3CDTF">2023-10-31T02:46:01Z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RubyTemplateID" linkTarget="0">
    <vt:lpwstr>6</vt:lpwstr>
  </property>
  <property fmtid="{D5CDD505-2E9C-101B-9397-08002B2CF9AE}" pid="4" name="ICV">
    <vt:lpwstr>1FBC074F0AE5485AB64E9900745EE87B</vt:lpwstr>
  </property>
</Properties>
</file>