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82" w:rsidRDefault="00A00F82" w:rsidP="00A00F82">
      <w:pPr>
        <w:adjustRightInd w:val="0"/>
        <w:snapToGrid w:val="0"/>
        <w:spacing w:line="600" w:lineRule="exact"/>
        <w:rPr>
          <w:szCs w:val="21"/>
        </w:rPr>
      </w:pPr>
      <w:r>
        <w:rPr>
          <w:rFonts w:eastAsia="黑体"/>
          <w:sz w:val="32"/>
          <w:szCs w:val="32"/>
        </w:rPr>
        <w:t>附件</w:t>
      </w:r>
      <w:r>
        <w:rPr>
          <w:rFonts w:eastAsia="黑体" w:hint="eastAsia"/>
          <w:sz w:val="32"/>
          <w:szCs w:val="32"/>
        </w:rPr>
        <w:t>2</w:t>
      </w:r>
    </w:p>
    <w:p w:rsidR="00A00F82" w:rsidRDefault="00A00F82" w:rsidP="00A00F82">
      <w:pPr>
        <w:adjustRightInd w:val="0"/>
        <w:snapToGrid w:val="0"/>
        <w:spacing w:line="600" w:lineRule="exact"/>
        <w:rPr>
          <w:szCs w:val="21"/>
        </w:rPr>
      </w:pPr>
    </w:p>
    <w:p w:rsidR="00A00F82" w:rsidRDefault="00A00F82" w:rsidP="00A00F82">
      <w:pPr>
        <w:adjustRightInd w:val="0"/>
        <w:snapToGrid w:val="0"/>
        <w:spacing w:line="600" w:lineRule="exact"/>
        <w:jc w:val="center"/>
        <w:rPr>
          <w:rFonts w:eastAsia="方正小标宋简体"/>
          <w:sz w:val="44"/>
          <w:szCs w:val="44"/>
        </w:rPr>
      </w:pPr>
      <w:r>
        <w:rPr>
          <w:rFonts w:eastAsia="方正小标宋简体"/>
          <w:sz w:val="44"/>
          <w:szCs w:val="44"/>
        </w:rPr>
        <w:t>第六届中华经典</w:t>
      </w:r>
      <w:proofErr w:type="gramStart"/>
      <w:r>
        <w:rPr>
          <w:rFonts w:eastAsia="方正小标宋简体"/>
          <w:sz w:val="44"/>
          <w:szCs w:val="44"/>
        </w:rPr>
        <w:t>诵写讲</w:t>
      </w:r>
      <w:proofErr w:type="gramEnd"/>
      <w:r>
        <w:rPr>
          <w:rFonts w:eastAsia="方正小标宋简体"/>
          <w:sz w:val="44"/>
          <w:szCs w:val="44"/>
        </w:rPr>
        <w:t>大赛</w:t>
      </w:r>
    </w:p>
    <w:p w:rsidR="00A00F82" w:rsidRDefault="00A00F82" w:rsidP="00A00F82">
      <w:pPr>
        <w:adjustRightInd w:val="0"/>
        <w:snapToGrid w:val="0"/>
        <w:spacing w:line="600" w:lineRule="exact"/>
        <w:jc w:val="center"/>
        <w:rPr>
          <w:rFonts w:eastAsia="方正小标宋简体"/>
          <w:sz w:val="44"/>
          <w:szCs w:val="44"/>
        </w:rPr>
      </w:pPr>
      <w:r>
        <w:rPr>
          <w:rFonts w:eastAsia="方正小标宋简体"/>
          <w:sz w:val="44"/>
          <w:szCs w:val="44"/>
        </w:rPr>
        <w:t>“</w:t>
      </w:r>
      <w:r>
        <w:rPr>
          <w:rFonts w:eastAsia="方正小标宋简体"/>
          <w:sz w:val="44"/>
          <w:szCs w:val="44"/>
        </w:rPr>
        <w:t>诗教中国</w:t>
      </w:r>
      <w:r>
        <w:rPr>
          <w:rFonts w:eastAsia="方正小标宋简体"/>
          <w:sz w:val="44"/>
          <w:szCs w:val="44"/>
        </w:rPr>
        <w:t>”</w:t>
      </w:r>
      <w:r>
        <w:rPr>
          <w:rFonts w:eastAsia="方正小标宋简体"/>
          <w:sz w:val="44"/>
          <w:szCs w:val="44"/>
        </w:rPr>
        <w:t>诗词讲解大赛方案</w:t>
      </w:r>
    </w:p>
    <w:p w:rsidR="00A00F82" w:rsidRDefault="00A00F82" w:rsidP="00A00F82">
      <w:pPr>
        <w:spacing w:line="600" w:lineRule="exact"/>
        <w:ind w:firstLineChars="200" w:firstLine="600"/>
        <w:jc w:val="left"/>
        <w:rPr>
          <w:kern w:val="0"/>
          <w:sz w:val="30"/>
          <w:szCs w:val="30"/>
        </w:rPr>
      </w:pPr>
      <w:r>
        <w:rPr>
          <w:kern w:val="0"/>
          <w:sz w:val="30"/>
          <w:szCs w:val="30"/>
        </w:rPr>
        <w:t xml:space="preserve"> </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为传承弘扬中华优秀语言文化，深入实施</w:t>
      </w:r>
      <w:r>
        <w:rPr>
          <w:rFonts w:eastAsia="仿宋_GB2312"/>
          <w:kern w:val="0"/>
          <w:sz w:val="32"/>
          <w:szCs w:val="32"/>
        </w:rPr>
        <w:t>“</w:t>
      </w:r>
      <w:r>
        <w:rPr>
          <w:rFonts w:eastAsia="仿宋_GB2312"/>
          <w:kern w:val="0"/>
          <w:sz w:val="32"/>
          <w:szCs w:val="32"/>
        </w:rPr>
        <w:t>典耀中华</w:t>
      </w:r>
      <w:r>
        <w:rPr>
          <w:rFonts w:eastAsia="仿宋_GB2312"/>
          <w:kern w:val="0"/>
          <w:sz w:val="32"/>
          <w:szCs w:val="32"/>
        </w:rPr>
        <w:t>”</w:t>
      </w:r>
      <w:r>
        <w:rPr>
          <w:rFonts w:eastAsia="仿宋_GB2312"/>
          <w:kern w:val="0"/>
          <w:sz w:val="32"/>
          <w:szCs w:val="32"/>
        </w:rPr>
        <w:t>主题读书行动，充分挖掘中华经典诗词中所蕴含的民族正气、爱国情怀、道德品质和艺术魅力，特委托北京师范大学、高等教育出版社承办</w:t>
      </w:r>
      <w:r>
        <w:rPr>
          <w:rFonts w:eastAsia="仿宋_GB2312"/>
          <w:kern w:val="0"/>
          <w:sz w:val="32"/>
          <w:szCs w:val="32"/>
        </w:rPr>
        <w:t>“</w:t>
      </w:r>
      <w:r>
        <w:rPr>
          <w:rFonts w:eastAsia="仿宋_GB2312"/>
          <w:kern w:val="0"/>
          <w:sz w:val="32"/>
          <w:szCs w:val="32"/>
        </w:rPr>
        <w:t>诗教中国</w:t>
      </w:r>
      <w:r>
        <w:rPr>
          <w:rFonts w:eastAsia="仿宋_GB2312"/>
          <w:kern w:val="0"/>
          <w:sz w:val="32"/>
          <w:szCs w:val="32"/>
        </w:rPr>
        <w:t>”</w:t>
      </w:r>
      <w:r>
        <w:rPr>
          <w:rFonts w:eastAsia="仿宋_GB2312"/>
          <w:kern w:val="0"/>
          <w:sz w:val="32"/>
          <w:szCs w:val="32"/>
        </w:rPr>
        <w:t>诗词讲解大赛（以下简称讲解大赛），并制定方案如下。</w:t>
      </w:r>
    </w:p>
    <w:p w:rsidR="00A00F82" w:rsidRDefault="00A00F82" w:rsidP="00A00F82">
      <w:pPr>
        <w:adjustRightInd w:val="0"/>
        <w:snapToGrid w:val="0"/>
        <w:spacing w:line="600" w:lineRule="exact"/>
        <w:ind w:firstLineChars="200" w:firstLine="640"/>
        <w:jc w:val="left"/>
        <w:rPr>
          <w:rFonts w:eastAsia="黑体"/>
          <w:bCs/>
          <w:kern w:val="0"/>
          <w:sz w:val="32"/>
          <w:szCs w:val="32"/>
        </w:rPr>
      </w:pPr>
      <w:r>
        <w:rPr>
          <w:rFonts w:eastAsia="黑体"/>
          <w:bCs/>
          <w:kern w:val="0"/>
          <w:sz w:val="32"/>
          <w:szCs w:val="32"/>
        </w:rPr>
        <w:t>一、参赛对象与组别</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参赛对象为在校大学生、留学生及全国大中小学校在职教师。</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分为小学教师组、中学教师组（含中职教师）、大学教师组（含高职教师）、大学生组（含高职学生、研究生）、留学生组，共</w:t>
      </w:r>
      <w:r>
        <w:rPr>
          <w:rFonts w:eastAsia="仿宋_GB2312"/>
          <w:kern w:val="0"/>
          <w:sz w:val="32"/>
          <w:szCs w:val="32"/>
        </w:rPr>
        <w:t>5</w:t>
      </w:r>
      <w:r>
        <w:rPr>
          <w:rFonts w:eastAsia="仿宋_GB2312"/>
          <w:kern w:val="0"/>
          <w:sz w:val="32"/>
          <w:szCs w:val="32"/>
        </w:rPr>
        <w:t>个组别。</w:t>
      </w:r>
    </w:p>
    <w:p w:rsidR="00A00F82" w:rsidRDefault="00A00F82" w:rsidP="00A00F82">
      <w:pPr>
        <w:adjustRightInd w:val="0"/>
        <w:snapToGrid w:val="0"/>
        <w:spacing w:line="600" w:lineRule="exact"/>
        <w:ind w:firstLineChars="200" w:firstLine="640"/>
        <w:rPr>
          <w:rFonts w:eastAsia="黑体"/>
          <w:bCs/>
          <w:sz w:val="32"/>
          <w:szCs w:val="32"/>
        </w:rPr>
      </w:pPr>
      <w:r>
        <w:rPr>
          <w:rFonts w:eastAsia="黑体"/>
          <w:bCs/>
          <w:sz w:val="32"/>
          <w:szCs w:val="32"/>
        </w:rPr>
        <w:t>二、参赛要求</w:t>
      </w:r>
    </w:p>
    <w:p w:rsidR="00A00F82" w:rsidRDefault="00A00F82" w:rsidP="00A00F82">
      <w:pPr>
        <w:widowControl/>
        <w:shd w:val="clear" w:color="auto" w:fill="FFFFFF"/>
        <w:adjustRightInd w:val="0"/>
        <w:snapToGrid w:val="0"/>
        <w:spacing w:line="600" w:lineRule="exact"/>
        <w:ind w:firstLineChars="200" w:firstLine="640"/>
        <w:rPr>
          <w:rFonts w:eastAsia="楷体"/>
          <w:kern w:val="0"/>
          <w:sz w:val="32"/>
          <w:szCs w:val="32"/>
        </w:rPr>
      </w:pPr>
      <w:r>
        <w:rPr>
          <w:rFonts w:eastAsia="楷体"/>
          <w:kern w:val="0"/>
          <w:sz w:val="32"/>
          <w:szCs w:val="32"/>
        </w:rPr>
        <w:t>（一）内容要求</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讲解须使用国家通用语言文字，内容应为列入教育部中小学（含中职）统编语文教材、普通高等教育国家级规划教材及高等职业教育国家规划教材的大学语文教材中的一首经典诗词作品。</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lastRenderedPageBreak/>
        <w:t>参赛教师应广泛阅读相关书籍，按照课堂教学相关要求，遵循诗词教育基本规律和学术规范，录制以诗词教学为主要内容</w:t>
      </w:r>
      <w:proofErr w:type="gramStart"/>
      <w:r>
        <w:rPr>
          <w:rFonts w:eastAsia="仿宋_GB2312"/>
          <w:kern w:val="0"/>
          <w:sz w:val="32"/>
          <w:szCs w:val="32"/>
        </w:rPr>
        <w:t>的微课视频</w:t>
      </w:r>
      <w:proofErr w:type="gramEnd"/>
      <w:r>
        <w:rPr>
          <w:rFonts w:eastAsia="仿宋_GB2312"/>
          <w:kern w:val="0"/>
          <w:sz w:val="32"/>
          <w:szCs w:val="32"/>
        </w:rPr>
        <w:t>。</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参赛大学生及留学生应广泛阅读相关书籍，结合个人生活经验与感受，讲解诗词作品，并阐述诗词的意义与价值，使用多媒体及其他创新形式录制讲解视频。</w:t>
      </w:r>
    </w:p>
    <w:p w:rsidR="00A00F82" w:rsidRDefault="00A00F82" w:rsidP="00A00F82">
      <w:pPr>
        <w:widowControl/>
        <w:shd w:val="clear" w:color="auto" w:fill="FFFFFF"/>
        <w:adjustRightInd w:val="0"/>
        <w:snapToGrid w:val="0"/>
        <w:spacing w:line="600" w:lineRule="exact"/>
        <w:ind w:firstLineChars="200" w:firstLine="640"/>
        <w:rPr>
          <w:rFonts w:eastAsia="楷体"/>
          <w:kern w:val="0"/>
          <w:sz w:val="32"/>
          <w:szCs w:val="32"/>
        </w:rPr>
      </w:pPr>
      <w:r>
        <w:rPr>
          <w:rFonts w:eastAsia="楷体"/>
          <w:kern w:val="0"/>
          <w:sz w:val="32"/>
          <w:szCs w:val="32"/>
        </w:rPr>
        <w:t>（二）形式要求</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参赛作品要求为</w:t>
      </w:r>
      <w:r>
        <w:rPr>
          <w:rFonts w:eastAsia="仿宋_GB2312"/>
          <w:kern w:val="0"/>
          <w:sz w:val="32"/>
          <w:szCs w:val="32"/>
        </w:rPr>
        <w:t>202</w:t>
      </w:r>
      <w:r>
        <w:rPr>
          <w:rFonts w:eastAsia="仿宋_GB2312" w:hint="eastAsia"/>
          <w:kern w:val="0"/>
          <w:sz w:val="32"/>
          <w:szCs w:val="32"/>
        </w:rPr>
        <w:t>4</w:t>
      </w:r>
      <w:r>
        <w:rPr>
          <w:rFonts w:eastAsia="仿宋_GB2312"/>
          <w:kern w:val="0"/>
          <w:sz w:val="32"/>
          <w:szCs w:val="32"/>
        </w:rPr>
        <w:t>年新创作录制的视频，横屏拍摄，格式为</w:t>
      </w:r>
      <w:r>
        <w:rPr>
          <w:rFonts w:eastAsia="仿宋_GB2312"/>
          <w:kern w:val="0"/>
          <w:sz w:val="32"/>
          <w:szCs w:val="32"/>
        </w:rPr>
        <w:t>MP4</w:t>
      </w:r>
      <w:r>
        <w:rPr>
          <w:rFonts w:eastAsia="仿宋_GB2312"/>
          <w:kern w:val="0"/>
          <w:sz w:val="32"/>
          <w:szCs w:val="32"/>
        </w:rPr>
        <w:t>，长度为</w:t>
      </w:r>
      <w:r>
        <w:rPr>
          <w:rFonts w:eastAsia="仿宋_GB2312"/>
          <w:kern w:val="0"/>
          <w:sz w:val="32"/>
          <w:szCs w:val="32"/>
        </w:rPr>
        <w:t>5—8</w:t>
      </w:r>
      <w:r>
        <w:rPr>
          <w:rFonts w:eastAsia="仿宋_GB2312"/>
          <w:kern w:val="0"/>
          <w:sz w:val="32"/>
          <w:szCs w:val="32"/>
        </w:rPr>
        <w:t>分钟，清晰度不低于</w:t>
      </w:r>
      <w:r>
        <w:rPr>
          <w:rFonts w:eastAsia="仿宋_GB2312"/>
          <w:kern w:val="0"/>
          <w:sz w:val="32"/>
          <w:szCs w:val="32"/>
        </w:rPr>
        <w:t>720P</w:t>
      </w:r>
      <w:r>
        <w:rPr>
          <w:rFonts w:eastAsia="仿宋_GB2312"/>
          <w:kern w:val="0"/>
          <w:sz w:val="32"/>
          <w:szCs w:val="32"/>
        </w:rPr>
        <w:t>，大小不超过</w:t>
      </w:r>
      <w:r>
        <w:rPr>
          <w:rFonts w:eastAsia="仿宋_GB2312"/>
          <w:kern w:val="0"/>
          <w:sz w:val="32"/>
          <w:szCs w:val="32"/>
        </w:rPr>
        <w:t>700MB</w:t>
      </w:r>
      <w:r>
        <w:rPr>
          <w:rFonts w:eastAsia="仿宋_GB2312"/>
          <w:kern w:val="0"/>
          <w:sz w:val="32"/>
          <w:szCs w:val="32"/>
        </w:rPr>
        <w:t>，图像、声音清晰，不抖动、无噪音，参赛者须出镜。</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视频开头以文字方式展示作品名称、组别等信息，信息须正确、规范，与赛事平台填报信息一致。不可出现参赛者姓名、指导教师姓名、学校或单位等信息。视频文字建议使用方正字库字体或其他有版权的字体。</w:t>
      </w:r>
    </w:p>
    <w:p w:rsidR="00A00F82" w:rsidRDefault="00A00F82" w:rsidP="00A00F82">
      <w:pPr>
        <w:widowControl/>
        <w:shd w:val="clear" w:color="auto" w:fill="FFFFFF"/>
        <w:adjustRightInd w:val="0"/>
        <w:snapToGrid w:val="0"/>
        <w:spacing w:line="600" w:lineRule="exact"/>
        <w:ind w:firstLineChars="200" w:firstLine="640"/>
        <w:rPr>
          <w:rFonts w:eastAsia="楷体"/>
          <w:kern w:val="0"/>
          <w:sz w:val="32"/>
          <w:szCs w:val="32"/>
        </w:rPr>
      </w:pPr>
      <w:r>
        <w:rPr>
          <w:rFonts w:eastAsia="楷体"/>
          <w:kern w:val="0"/>
          <w:sz w:val="32"/>
          <w:szCs w:val="32"/>
        </w:rPr>
        <w:t>（三）提交要求</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每人限报</w:t>
      </w:r>
      <w:r>
        <w:rPr>
          <w:rFonts w:eastAsia="仿宋_GB2312"/>
          <w:kern w:val="0"/>
          <w:sz w:val="32"/>
          <w:szCs w:val="32"/>
        </w:rPr>
        <w:t>1</w:t>
      </w:r>
      <w:r>
        <w:rPr>
          <w:rFonts w:eastAsia="仿宋_GB2312"/>
          <w:kern w:val="0"/>
          <w:sz w:val="32"/>
          <w:szCs w:val="32"/>
        </w:rPr>
        <w:t>件作品，限报</w:t>
      </w:r>
      <w:r>
        <w:rPr>
          <w:rFonts w:eastAsia="仿宋_GB2312"/>
          <w:kern w:val="0"/>
          <w:sz w:val="32"/>
          <w:szCs w:val="32"/>
        </w:rPr>
        <w:t>1</w:t>
      </w:r>
      <w:r>
        <w:rPr>
          <w:rFonts w:eastAsia="仿宋_GB2312"/>
          <w:kern w:val="0"/>
          <w:sz w:val="32"/>
          <w:szCs w:val="32"/>
        </w:rPr>
        <w:t>名指导教师。同一作品的参赛者不得同时署名该作品的指导教师。</w:t>
      </w:r>
      <w:r>
        <w:rPr>
          <w:rFonts w:eastAsia="仿宋_GB2312"/>
          <w:sz w:val="32"/>
          <w:szCs w:val="32"/>
        </w:rPr>
        <w:t>作品进入评审阶段后，相关信息不得更改。</w:t>
      </w:r>
    </w:p>
    <w:p w:rsidR="00A00F82" w:rsidRDefault="00A00F82" w:rsidP="00A00F82">
      <w:pPr>
        <w:widowControl/>
        <w:adjustRightInd w:val="0"/>
        <w:snapToGrid w:val="0"/>
        <w:spacing w:line="600" w:lineRule="exact"/>
        <w:ind w:firstLineChars="200" w:firstLine="640"/>
        <w:rPr>
          <w:rFonts w:eastAsia="黑体"/>
          <w:b/>
          <w:bCs/>
          <w:kern w:val="0"/>
          <w:sz w:val="32"/>
          <w:szCs w:val="32"/>
        </w:rPr>
      </w:pPr>
      <w:r>
        <w:rPr>
          <w:rFonts w:eastAsia="黑体"/>
          <w:kern w:val="0"/>
          <w:sz w:val="32"/>
          <w:szCs w:val="32"/>
        </w:rPr>
        <w:t>三、赛程安排</w:t>
      </w:r>
    </w:p>
    <w:p w:rsidR="00A00F82" w:rsidRDefault="00A00F82" w:rsidP="00A00F82">
      <w:pPr>
        <w:widowControl/>
        <w:shd w:val="clear" w:color="auto" w:fill="FFFFFF"/>
        <w:adjustRightInd w:val="0"/>
        <w:snapToGrid w:val="0"/>
        <w:spacing w:line="600" w:lineRule="exact"/>
        <w:ind w:firstLineChars="200" w:firstLine="640"/>
        <w:rPr>
          <w:rFonts w:eastAsia="楷体"/>
          <w:kern w:val="0"/>
          <w:sz w:val="32"/>
          <w:szCs w:val="32"/>
        </w:rPr>
      </w:pPr>
      <w:r>
        <w:rPr>
          <w:rFonts w:eastAsia="楷体"/>
          <w:kern w:val="0"/>
          <w:sz w:val="32"/>
          <w:szCs w:val="32"/>
        </w:rPr>
        <w:t>（一）初赛：</w:t>
      </w:r>
      <w:r>
        <w:rPr>
          <w:rFonts w:eastAsia="楷体" w:hint="eastAsia"/>
          <w:kern w:val="0"/>
          <w:sz w:val="32"/>
          <w:szCs w:val="32"/>
        </w:rPr>
        <w:t>2024</w:t>
      </w:r>
      <w:r>
        <w:rPr>
          <w:rFonts w:eastAsia="楷体"/>
          <w:kern w:val="0"/>
          <w:sz w:val="32"/>
          <w:szCs w:val="32"/>
        </w:rPr>
        <w:t>年</w:t>
      </w:r>
      <w:r>
        <w:rPr>
          <w:rFonts w:eastAsia="仿宋_GB2312"/>
          <w:kern w:val="0"/>
          <w:sz w:val="32"/>
          <w:szCs w:val="32"/>
        </w:rPr>
        <w:t>4</w:t>
      </w:r>
      <w:r>
        <w:rPr>
          <w:rFonts w:eastAsia="楷体"/>
          <w:kern w:val="0"/>
          <w:sz w:val="32"/>
          <w:szCs w:val="32"/>
        </w:rPr>
        <w:t>月至</w:t>
      </w:r>
      <w:r>
        <w:rPr>
          <w:rFonts w:eastAsia="楷体" w:hint="eastAsia"/>
          <w:kern w:val="0"/>
          <w:sz w:val="32"/>
          <w:szCs w:val="32"/>
        </w:rPr>
        <w:t>5</w:t>
      </w:r>
      <w:r>
        <w:rPr>
          <w:rFonts w:eastAsia="楷体"/>
          <w:kern w:val="0"/>
          <w:sz w:val="32"/>
          <w:szCs w:val="32"/>
        </w:rPr>
        <w:t>月</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北京、天津、山西、吉林、上海、浙江、湖北、湖南、广东、广西、四川、贵州、宁夏等</w:t>
      </w:r>
      <w:r>
        <w:rPr>
          <w:rFonts w:eastAsia="仿宋_GB2312" w:hint="eastAsia"/>
          <w:kern w:val="0"/>
          <w:sz w:val="32"/>
          <w:szCs w:val="32"/>
        </w:rPr>
        <w:t>13</w:t>
      </w:r>
      <w:r>
        <w:rPr>
          <w:rFonts w:eastAsia="仿宋_GB2312"/>
          <w:kern w:val="0"/>
          <w:sz w:val="32"/>
          <w:szCs w:val="32"/>
        </w:rPr>
        <w:t>个赛区举办赛区初赛。</w:t>
      </w:r>
      <w:r>
        <w:rPr>
          <w:rFonts w:eastAsia="仿宋_GB2312"/>
          <w:kern w:val="0"/>
          <w:sz w:val="32"/>
          <w:szCs w:val="32"/>
        </w:rPr>
        <w:lastRenderedPageBreak/>
        <w:t>参赛者按赛区通知要求报名参赛，完成知识测评，并提交作品。</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各赛区</w:t>
      </w:r>
      <w:proofErr w:type="gramStart"/>
      <w:r>
        <w:rPr>
          <w:rFonts w:eastAsia="仿宋_GB2312"/>
          <w:kern w:val="0"/>
          <w:sz w:val="32"/>
          <w:szCs w:val="32"/>
        </w:rPr>
        <w:t>须组织</w:t>
      </w:r>
      <w:proofErr w:type="gramEnd"/>
      <w:r>
        <w:rPr>
          <w:rFonts w:eastAsia="仿宋_GB2312"/>
          <w:kern w:val="0"/>
          <w:sz w:val="32"/>
          <w:szCs w:val="32"/>
        </w:rPr>
        <w:t>参赛者登录大赛</w:t>
      </w:r>
      <w:proofErr w:type="gramStart"/>
      <w:r>
        <w:rPr>
          <w:rFonts w:eastAsia="仿宋_GB2312"/>
          <w:kern w:val="0"/>
          <w:sz w:val="32"/>
          <w:szCs w:val="32"/>
        </w:rPr>
        <w:t>官网参加</w:t>
      </w:r>
      <w:proofErr w:type="gramEnd"/>
      <w:r>
        <w:rPr>
          <w:rFonts w:eastAsia="仿宋_GB2312"/>
          <w:kern w:val="0"/>
          <w:sz w:val="32"/>
          <w:szCs w:val="32"/>
        </w:rPr>
        <w:t>语言文字知识及诗词常识测评。测评可进行</w:t>
      </w:r>
      <w:r>
        <w:rPr>
          <w:rFonts w:eastAsia="仿宋_GB2312"/>
          <w:kern w:val="0"/>
          <w:sz w:val="32"/>
          <w:szCs w:val="32"/>
        </w:rPr>
        <w:t>3</w:t>
      </w:r>
      <w:r>
        <w:rPr>
          <w:rFonts w:eastAsia="仿宋_GB2312"/>
          <w:kern w:val="0"/>
          <w:sz w:val="32"/>
          <w:szCs w:val="32"/>
        </w:rPr>
        <w:t>次，系统将以最高</w:t>
      </w:r>
      <w:proofErr w:type="gramStart"/>
      <w:r>
        <w:rPr>
          <w:rFonts w:eastAsia="仿宋_GB2312"/>
          <w:kern w:val="0"/>
          <w:sz w:val="32"/>
          <w:szCs w:val="32"/>
        </w:rPr>
        <w:t>分作为</w:t>
      </w:r>
      <w:proofErr w:type="gramEnd"/>
      <w:r>
        <w:rPr>
          <w:rFonts w:eastAsia="仿宋_GB2312"/>
          <w:kern w:val="0"/>
          <w:sz w:val="32"/>
          <w:szCs w:val="32"/>
        </w:rPr>
        <w:t>最终成绩。各赛区根据初赛测评成绩排名确定入围复赛人员（初赛测评成绩不作为复赛评分依据）。</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不组织赛区初赛的地区，参赛者登录大赛官网，按照参赛指引自主完成报名，并参加语言文字知识及诗词常识初赛测评，测评可进行</w:t>
      </w:r>
      <w:r>
        <w:rPr>
          <w:rFonts w:eastAsia="仿宋_GB2312"/>
          <w:kern w:val="0"/>
          <w:sz w:val="32"/>
          <w:szCs w:val="32"/>
        </w:rPr>
        <w:t>3</w:t>
      </w:r>
      <w:r>
        <w:rPr>
          <w:rFonts w:eastAsia="仿宋_GB2312"/>
          <w:kern w:val="0"/>
          <w:sz w:val="32"/>
          <w:szCs w:val="32"/>
        </w:rPr>
        <w:t>次，系统确定最高分为最终成绩。按初赛测评成绩排序确定入围复赛人员（初赛</w:t>
      </w:r>
      <w:r>
        <w:rPr>
          <w:rFonts w:eastAsia="仿宋_GB2312"/>
          <w:sz w:val="32"/>
          <w:szCs w:val="32"/>
        </w:rPr>
        <w:t>测评</w:t>
      </w:r>
      <w:r>
        <w:rPr>
          <w:rFonts w:eastAsia="仿宋_GB2312"/>
          <w:kern w:val="0"/>
          <w:sz w:val="32"/>
          <w:szCs w:val="32"/>
        </w:rPr>
        <w:t>成绩不计入复赛）。测评时间截至</w:t>
      </w:r>
      <w:r>
        <w:rPr>
          <w:rFonts w:eastAsia="仿宋_GB2312" w:hint="eastAsia"/>
          <w:kern w:val="0"/>
          <w:sz w:val="32"/>
          <w:szCs w:val="32"/>
        </w:rPr>
        <w:t>5</w:t>
      </w:r>
      <w:r>
        <w:rPr>
          <w:rFonts w:eastAsia="仿宋_GB2312"/>
          <w:kern w:val="0"/>
          <w:sz w:val="32"/>
          <w:szCs w:val="32"/>
        </w:rPr>
        <w:t>月</w:t>
      </w:r>
      <w:r>
        <w:rPr>
          <w:rFonts w:eastAsia="仿宋_GB2312" w:hint="eastAsia"/>
          <w:kern w:val="0"/>
          <w:sz w:val="32"/>
          <w:szCs w:val="32"/>
        </w:rPr>
        <w:t>31</w:t>
      </w:r>
      <w:r>
        <w:rPr>
          <w:rFonts w:eastAsia="仿宋_GB2312"/>
          <w:kern w:val="0"/>
          <w:sz w:val="32"/>
          <w:szCs w:val="32"/>
        </w:rPr>
        <w:t>日</w:t>
      </w:r>
      <w:r>
        <w:rPr>
          <w:rFonts w:eastAsia="仿宋_GB2312" w:hint="eastAsia"/>
          <w:kern w:val="0"/>
          <w:sz w:val="32"/>
          <w:szCs w:val="32"/>
        </w:rPr>
        <w:t>24:00</w:t>
      </w:r>
      <w:r>
        <w:rPr>
          <w:rFonts w:eastAsia="仿宋_GB2312"/>
          <w:kern w:val="0"/>
          <w:sz w:val="32"/>
          <w:szCs w:val="32"/>
        </w:rPr>
        <w:t>。</w:t>
      </w:r>
    </w:p>
    <w:p w:rsidR="00A00F82" w:rsidRDefault="00A00F82" w:rsidP="00A00F82">
      <w:pPr>
        <w:widowControl/>
        <w:shd w:val="clear" w:color="auto" w:fill="FFFFFF"/>
        <w:adjustRightInd w:val="0"/>
        <w:snapToGrid w:val="0"/>
        <w:spacing w:line="600" w:lineRule="exact"/>
        <w:ind w:firstLineChars="200" w:firstLine="640"/>
        <w:rPr>
          <w:rFonts w:eastAsia="楷体"/>
          <w:kern w:val="0"/>
          <w:sz w:val="32"/>
          <w:szCs w:val="32"/>
        </w:rPr>
      </w:pPr>
      <w:r>
        <w:rPr>
          <w:rFonts w:eastAsia="楷体"/>
          <w:kern w:val="0"/>
          <w:sz w:val="32"/>
          <w:szCs w:val="32"/>
        </w:rPr>
        <w:t>（二）复赛：</w:t>
      </w:r>
      <w:r>
        <w:rPr>
          <w:rFonts w:eastAsia="楷体" w:hint="eastAsia"/>
          <w:kern w:val="0"/>
          <w:sz w:val="32"/>
          <w:szCs w:val="32"/>
        </w:rPr>
        <w:t>2024</w:t>
      </w:r>
      <w:r>
        <w:rPr>
          <w:rFonts w:eastAsia="楷体"/>
          <w:kern w:val="0"/>
          <w:sz w:val="32"/>
          <w:szCs w:val="32"/>
        </w:rPr>
        <w:t>年</w:t>
      </w:r>
      <w:r>
        <w:rPr>
          <w:rFonts w:eastAsia="仿宋_GB2312" w:hint="eastAsia"/>
          <w:kern w:val="0"/>
          <w:sz w:val="32"/>
          <w:szCs w:val="32"/>
        </w:rPr>
        <w:t>6</w:t>
      </w:r>
      <w:r>
        <w:rPr>
          <w:rFonts w:eastAsia="楷体"/>
          <w:kern w:val="0"/>
          <w:sz w:val="32"/>
          <w:szCs w:val="32"/>
        </w:rPr>
        <w:t>月至</w:t>
      </w:r>
      <w:r>
        <w:rPr>
          <w:rFonts w:eastAsia="仿宋_GB2312" w:hint="eastAsia"/>
          <w:kern w:val="0"/>
          <w:sz w:val="32"/>
          <w:szCs w:val="32"/>
        </w:rPr>
        <w:t>7</w:t>
      </w:r>
      <w:r>
        <w:rPr>
          <w:rFonts w:eastAsia="楷体"/>
          <w:kern w:val="0"/>
          <w:sz w:val="32"/>
          <w:szCs w:val="32"/>
        </w:rPr>
        <w:t>月</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北京、天津、山西、吉林、上海、浙江、湖北、湖南、广东、广西、四川、贵州、宁夏等</w:t>
      </w:r>
      <w:r>
        <w:rPr>
          <w:rFonts w:eastAsia="仿宋_GB2312" w:hint="eastAsia"/>
          <w:kern w:val="0"/>
          <w:sz w:val="32"/>
          <w:szCs w:val="32"/>
        </w:rPr>
        <w:t>13</w:t>
      </w:r>
      <w:r>
        <w:rPr>
          <w:rFonts w:eastAsia="仿宋_GB2312"/>
          <w:kern w:val="0"/>
          <w:sz w:val="32"/>
          <w:szCs w:val="32"/>
        </w:rPr>
        <w:t>个赛区举办赛区复赛。分赛区选拔推荐入围全国半决赛的参赛者，每赛区推荐总数不超过本赛区初赛报名人数的</w:t>
      </w:r>
      <w:r>
        <w:rPr>
          <w:rFonts w:eastAsia="仿宋_GB2312" w:hint="eastAsia"/>
          <w:kern w:val="0"/>
          <w:sz w:val="32"/>
          <w:szCs w:val="32"/>
        </w:rPr>
        <w:t>10%</w:t>
      </w:r>
      <w:r>
        <w:rPr>
          <w:rFonts w:eastAsia="仿宋_GB2312"/>
          <w:kern w:val="0"/>
          <w:sz w:val="32"/>
          <w:szCs w:val="32"/>
        </w:rPr>
        <w:t>且不超过</w:t>
      </w:r>
      <w:r>
        <w:rPr>
          <w:rFonts w:eastAsia="仿宋_GB2312" w:hint="eastAsia"/>
          <w:kern w:val="0"/>
          <w:sz w:val="32"/>
          <w:szCs w:val="32"/>
        </w:rPr>
        <w:t>150</w:t>
      </w:r>
      <w:r>
        <w:rPr>
          <w:rFonts w:eastAsia="仿宋_GB2312"/>
          <w:kern w:val="0"/>
          <w:sz w:val="32"/>
          <w:szCs w:val="32"/>
        </w:rPr>
        <w:t>人。被推荐入围的参赛者使用赛区比赛时登记的手机号登录</w:t>
      </w:r>
      <w:proofErr w:type="gramStart"/>
      <w:r>
        <w:rPr>
          <w:rFonts w:eastAsia="仿宋_GB2312"/>
          <w:kern w:val="0"/>
          <w:sz w:val="32"/>
          <w:szCs w:val="32"/>
        </w:rPr>
        <w:t>大赛官网填写</w:t>
      </w:r>
      <w:proofErr w:type="gramEnd"/>
      <w:r>
        <w:rPr>
          <w:rFonts w:eastAsia="仿宋_GB2312"/>
          <w:kern w:val="0"/>
          <w:sz w:val="32"/>
          <w:szCs w:val="32"/>
        </w:rPr>
        <w:t>基本信息、上传作品。赛区管理员</w:t>
      </w:r>
      <w:proofErr w:type="gramStart"/>
      <w:r>
        <w:rPr>
          <w:rFonts w:eastAsia="仿宋_GB2312"/>
          <w:kern w:val="0"/>
          <w:sz w:val="32"/>
          <w:szCs w:val="32"/>
        </w:rPr>
        <w:t>使用官网账号</w:t>
      </w:r>
      <w:proofErr w:type="gramEnd"/>
      <w:r>
        <w:rPr>
          <w:rFonts w:eastAsia="仿宋_GB2312"/>
          <w:kern w:val="0"/>
          <w:sz w:val="32"/>
          <w:szCs w:val="32"/>
        </w:rPr>
        <w:t>对推荐作品进行确认。作品上传、赛区确认时间截至</w:t>
      </w:r>
      <w:r>
        <w:rPr>
          <w:rFonts w:eastAsia="仿宋_GB2312" w:hint="eastAsia"/>
          <w:kern w:val="0"/>
          <w:sz w:val="32"/>
          <w:szCs w:val="32"/>
        </w:rPr>
        <w:t>7</w:t>
      </w:r>
      <w:r>
        <w:rPr>
          <w:rFonts w:eastAsia="仿宋_GB2312"/>
          <w:kern w:val="0"/>
          <w:sz w:val="32"/>
          <w:szCs w:val="32"/>
        </w:rPr>
        <w:t>月</w:t>
      </w:r>
      <w:r>
        <w:rPr>
          <w:rFonts w:eastAsia="仿宋_GB2312" w:hint="eastAsia"/>
          <w:kern w:val="0"/>
          <w:sz w:val="32"/>
          <w:szCs w:val="32"/>
        </w:rPr>
        <w:t>31</w:t>
      </w:r>
      <w:r>
        <w:rPr>
          <w:rFonts w:eastAsia="仿宋_GB2312"/>
          <w:kern w:val="0"/>
          <w:sz w:val="32"/>
          <w:szCs w:val="32"/>
        </w:rPr>
        <w:t>日</w:t>
      </w:r>
      <w:r>
        <w:rPr>
          <w:rFonts w:eastAsia="仿宋_GB2312" w:hint="eastAsia"/>
          <w:kern w:val="0"/>
          <w:sz w:val="32"/>
          <w:szCs w:val="32"/>
        </w:rPr>
        <w:t>24:00</w:t>
      </w:r>
      <w:r>
        <w:rPr>
          <w:rFonts w:eastAsia="仿宋_GB2312"/>
          <w:kern w:val="0"/>
          <w:sz w:val="32"/>
          <w:szCs w:val="32"/>
        </w:rPr>
        <w:t>。各省级教育（语言文字工作）部门将《第六届中华经典诵写讲大赛作品汇总表》电子版及加盖公章扫描版（</w:t>
      </w:r>
      <w:r>
        <w:rPr>
          <w:rFonts w:eastAsia="仿宋_GB2312" w:hint="eastAsia"/>
          <w:kern w:val="0"/>
          <w:sz w:val="32"/>
          <w:szCs w:val="32"/>
        </w:rPr>
        <w:t>PDF</w:t>
      </w:r>
      <w:r>
        <w:rPr>
          <w:rFonts w:eastAsia="仿宋_GB2312"/>
          <w:kern w:val="0"/>
          <w:sz w:val="32"/>
          <w:szCs w:val="32"/>
        </w:rPr>
        <w:t>格式）发送至指定邮箱（</w:t>
      </w:r>
      <w:r>
        <w:rPr>
          <w:rFonts w:eastAsia="仿宋_GB2312" w:hint="eastAsia"/>
          <w:kern w:val="0"/>
          <w:sz w:val="32"/>
          <w:szCs w:val="32"/>
        </w:rPr>
        <w:t>jingdiansxj@ywcbs.com</w:t>
      </w:r>
      <w:r>
        <w:rPr>
          <w:rFonts w:eastAsia="仿宋_GB2312" w:hint="eastAsia"/>
          <w:kern w:val="0"/>
          <w:sz w:val="32"/>
          <w:szCs w:val="32"/>
        </w:rPr>
        <w:t>），</w:t>
      </w:r>
      <w:r>
        <w:rPr>
          <w:rFonts w:eastAsia="仿宋_GB2312" w:hint="eastAsia"/>
          <w:kern w:val="0"/>
          <w:sz w:val="32"/>
          <w:szCs w:val="32"/>
        </w:rPr>
        <w:t xml:space="preserve"> </w:t>
      </w:r>
      <w:r>
        <w:rPr>
          <w:rFonts w:eastAsia="仿宋_GB2312"/>
          <w:kern w:val="0"/>
          <w:sz w:val="32"/>
          <w:szCs w:val="32"/>
        </w:rPr>
        <w:t>邮件标题格式为</w:t>
      </w:r>
      <w:r>
        <w:rPr>
          <w:rFonts w:eastAsia="仿宋_GB2312"/>
          <w:kern w:val="0"/>
          <w:sz w:val="32"/>
          <w:szCs w:val="32"/>
        </w:rPr>
        <w:t>“</w:t>
      </w:r>
      <w:r>
        <w:rPr>
          <w:rFonts w:eastAsia="仿宋_GB2312"/>
          <w:kern w:val="0"/>
          <w:sz w:val="32"/>
          <w:szCs w:val="32"/>
        </w:rPr>
        <w:t>省份</w:t>
      </w:r>
      <w:r>
        <w:rPr>
          <w:rFonts w:eastAsia="仿宋_GB2312" w:hint="eastAsia"/>
          <w:kern w:val="0"/>
          <w:sz w:val="32"/>
          <w:szCs w:val="32"/>
        </w:rPr>
        <w:t>+</w:t>
      </w:r>
      <w:r>
        <w:rPr>
          <w:rFonts w:eastAsia="仿宋_GB2312"/>
          <w:kern w:val="0"/>
          <w:sz w:val="32"/>
          <w:szCs w:val="32"/>
        </w:rPr>
        <w:t>第六届讲解大赛汇总表</w:t>
      </w:r>
      <w:r>
        <w:rPr>
          <w:rFonts w:eastAsia="仿宋_GB2312"/>
          <w:kern w:val="0"/>
          <w:sz w:val="32"/>
          <w:szCs w:val="32"/>
        </w:rPr>
        <w:t>”</w:t>
      </w:r>
      <w:r>
        <w:rPr>
          <w:rFonts w:eastAsia="仿宋_GB2312"/>
          <w:kern w:val="0"/>
          <w:sz w:val="32"/>
          <w:szCs w:val="32"/>
        </w:rPr>
        <w:t>。</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lastRenderedPageBreak/>
        <w:t>不组织赛区复赛的地区，参赛者于</w:t>
      </w:r>
      <w:r>
        <w:rPr>
          <w:rFonts w:eastAsia="仿宋_GB2312" w:hint="eastAsia"/>
          <w:kern w:val="0"/>
          <w:sz w:val="32"/>
          <w:szCs w:val="32"/>
        </w:rPr>
        <w:t>6</w:t>
      </w:r>
      <w:r>
        <w:rPr>
          <w:rFonts w:eastAsia="仿宋_GB2312"/>
          <w:kern w:val="0"/>
          <w:sz w:val="32"/>
          <w:szCs w:val="32"/>
        </w:rPr>
        <w:t>月</w:t>
      </w:r>
      <w:r>
        <w:rPr>
          <w:rFonts w:eastAsia="仿宋_GB2312" w:hint="eastAsia"/>
          <w:kern w:val="0"/>
          <w:sz w:val="32"/>
          <w:szCs w:val="32"/>
        </w:rPr>
        <w:t>25</w:t>
      </w:r>
      <w:r>
        <w:rPr>
          <w:rFonts w:eastAsia="仿宋_GB2312"/>
          <w:kern w:val="0"/>
          <w:sz w:val="32"/>
          <w:szCs w:val="32"/>
        </w:rPr>
        <w:t>日</w:t>
      </w:r>
      <w:r>
        <w:rPr>
          <w:rFonts w:eastAsia="仿宋_GB2312" w:hint="eastAsia"/>
          <w:kern w:val="0"/>
          <w:sz w:val="32"/>
          <w:szCs w:val="32"/>
        </w:rPr>
        <w:t>24:00</w:t>
      </w:r>
      <w:r>
        <w:rPr>
          <w:rFonts w:eastAsia="仿宋_GB2312"/>
          <w:kern w:val="0"/>
          <w:sz w:val="32"/>
          <w:szCs w:val="32"/>
        </w:rPr>
        <w:t>前通过大赛网站</w:t>
      </w:r>
      <w:r>
        <w:rPr>
          <w:rFonts w:eastAsia="仿宋_GB2312"/>
          <w:sz w:val="32"/>
          <w:szCs w:val="32"/>
        </w:rPr>
        <w:t>（</w:t>
      </w:r>
      <w:r>
        <w:rPr>
          <w:rFonts w:eastAsia="仿宋_GB2312" w:hint="eastAsia"/>
          <w:sz w:val="32"/>
          <w:szCs w:val="32"/>
        </w:rPr>
        <w:t>https://jdsxj.eduyun.cn</w:t>
      </w:r>
      <w:r>
        <w:rPr>
          <w:rFonts w:eastAsia="仿宋_GB2312"/>
          <w:sz w:val="32"/>
          <w:szCs w:val="32"/>
        </w:rPr>
        <w:t>）</w:t>
      </w:r>
      <w:r>
        <w:rPr>
          <w:rFonts w:eastAsia="仿宋_GB2312"/>
          <w:kern w:val="0"/>
          <w:sz w:val="32"/>
          <w:szCs w:val="32"/>
        </w:rPr>
        <w:t>提交</w:t>
      </w:r>
      <w:r>
        <w:rPr>
          <w:rFonts w:eastAsia="仿宋_GB2312" w:hint="eastAsia"/>
          <w:kern w:val="0"/>
          <w:sz w:val="32"/>
          <w:szCs w:val="32"/>
        </w:rPr>
        <w:t>1</w:t>
      </w:r>
      <w:r>
        <w:rPr>
          <w:rFonts w:eastAsia="仿宋_GB2312"/>
          <w:kern w:val="0"/>
          <w:sz w:val="32"/>
          <w:szCs w:val="32"/>
        </w:rPr>
        <w:t>篇原创书评（对象为与经典诗词相关书籍，字数在</w:t>
      </w:r>
      <w:r>
        <w:rPr>
          <w:rFonts w:eastAsia="仿宋_GB2312"/>
          <w:kern w:val="0"/>
          <w:sz w:val="32"/>
          <w:szCs w:val="32"/>
        </w:rPr>
        <w:t>1000—3000</w:t>
      </w:r>
      <w:r>
        <w:rPr>
          <w:rFonts w:eastAsia="仿宋_GB2312"/>
          <w:kern w:val="0"/>
          <w:sz w:val="32"/>
          <w:szCs w:val="32"/>
        </w:rPr>
        <w:t>字；文章如有抄袭，取消参赛资格），文件格式为</w:t>
      </w:r>
      <w:r>
        <w:rPr>
          <w:rFonts w:eastAsia="仿宋_GB2312" w:hint="eastAsia"/>
          <w:kern w:val="0"/>
          <w:sz w:val="32"/>
          <w:szCs w:val="32"/>
        </w:rPr>
        <w:t>DOC</w:t>
      </w:r>
      <w:r>
        <w:rPr>
          <w:rFonts w:eastAsia="仿宋_GB2312"/>
          <w:kern w:val="0"/>
          <w:sz w:val="32"/>
          <w:szCs w:val="32"/>
        </w:rPr>
        <w:t>或</w:t>
      </w:r>
      <w:r>
        <w:rPr>
          <w:rFonts w:eastAsia="仿宋_GB2312" w:hint="eastAsia"/>
          <w:kern w:val="0"/>
          <w:sz w:val="32"/>
          <w:szCs w:val="32"/>
        </w:rPr>
        <w:t>DOCX</w:t>
      </w:r>
      <w:r>
        <w:rPr>
          <w:rFonts w:eastAsia="仿宋_GB2312"/>
          <w:kern w:val="0"/>
          <w:sz w:val="32"/>
          <w:szCs w:val="32"/>
        </w:rPr>
        <w:t>。分赛项执委会组织专家评审确定入围半决赛的参赛者。入围半决赛的参赛者按要求录制参赛视频、登录</w:t>
      </w:r>
      <w:proofErr w:type="gramStart"/>
      <w:r>
        <w:rPr>
          <w:rFonts w:eastAsia="仿宋_GB2312"/>
          <w:kern w:val="0"/>
          <w:sz w:val="32"/>
          <w:szCs w:val="32"/>
        </w:rPr>
        <w:t>大赛官网填写</w:t>
      </w:r>
      <w:proofErr w:type="gramEnd"/>
      <w:r>
        <w:rPr>
          <w:rFonts w:eastAsia="仿宋_GB2312"/>
          <w:kern w:val="0"/>
          <w:sz w:val="32"/>
          <w:szCs w:val="32"/>
        </w:rPr>
        <w:t>基本信息、上传作品。作品上</w:t>
      </w:r>
      <w:proofErr w:type="gramStart"/>
      <w:r>
        <w:rPr>
          <w:rFonts w:eastAsia="仿宋_GB2312"/>
          <w:kern w:val="0"/>
          <w:sz w:val="32"/>
          <w:szCs w:val="32"/>
        </w:rPr>
        <w:t>传时间</w:t>
      </w:r>
      <w:proofErr w:type="gramEnd"/>
      <w:r>
        <w:rPr>
          <w:rFonts w:eastAsia="仿宋_GB2312"/>
          <w:kern w:val="0"/>
          <w:sz w:val="32"/>
          <w:szCs w:val="32"/>
        </w:rPr>
        <w:t>截至</w:t>
      </w:r>
      <w:r>
        <w:rPr>
          <w:rFonts w:eastAsia="仿宋_GB2312" w:hint="eastAsia"/>
          <w:kern w:val="0"/>
          <w:sz w:val="32"/>
          <w:szCs w:val="32"/>
        </w:rPr>
        <w:t>7</w:t>
      </w:r>
      <w:r>
        <w:rPr>
          <w:rFonts w:eastAsia="仿宋_GB2312"/>
          <w:kern w:val="0"/>
          <w:sz w:val="32"/>
          <w:szCs w:val="32"/>
        </w:rPr>
        <w:t>月</w:t>
      </w:r>
      <w:r>
        <w:rPr>
          <w:rFonts w:eastAsia="仿宋_GB2312" w:hint="eastAsia"/>
          <w:kern w:val="0"/>
          <w:sz w:val="32"/>
          <w:szCs w:val="32"/>
        </w:rPr>
        <w:t>31</w:t>
      </w:r>
      <w:r>
        <w:rPr>
          <w:rFonts w:eastAsia="仿宋_GB2312"/>
          <w:kern w:val="0"/>
          <w:sz w:val="32"/>
          <w:szCs w:val="32"/>
        </w:rPr>
        <w:t>日</w:t>
      </w:r>
      <w:r>
        <w:rPr>
          <w:rFonts w:eastAsia="仿宋_GB2312" w:hint="eastAsia"/>
          <w:kern w:val="0"/>
          <w:sz w:val="32"/>
          <w:szCs w:val="32"/>
        </w:rPr>
        <w:t>24:00</w:t>
      </w:r>
      <w:r>
        <w:rPr>
          <w:rFonts w:eastAsia="仿宋_GB2312"/>
          <w:kern w:val="0"/>
          <w:sz w:val="32"/>
          <w:szCs w:val="32"/>
        </w:rPr>
        <w:t>。</w:t>
      </w:r>
    </w:p>
    <w:p w:rsidR="00A00F82" w:rsidRDefault="00A00F82" w:rsidP="00A00F82">
      <w:pPr>
        <w:widowControl/>
        <w:shd w:val="clear" w:color="auto" w:fill="FFFFFF"/>
        <w:adjustRightInd w:val="0"/>
        <w:snapToGrid w:val="0"/>
        <w:spacing w:line="600" w:lineRule="exact"/>
        <w:ind w:firstLineChars="200" w:firstLine="640"/>
        <w:rPr>
          <w:rFonts w:eastAsia="楷体"/>
          <w:kern w:val="0"/>
          <w:sz w:val="32"/>
          <w:szCs w:val="32"/>
        </w:rPr>
      </w:pPr>
      <w:r>
        <w:rPr>
          <w:rFonts w:eastAsia="楷体"/>
          <w:kern w:val="0"/>
          <w:sz w:val="32"/>
          <w:szCs w:val="32"/>
        </w:rPr>
        <w:t>（三）决赛：</w:t>
      </w:r>
      <w:r>
        <w:rPr>
          <w:rFonts w:eastAsia="楷体" w:hint="eastAsia"/>
          <w:kern w:val="0"/>
          <w:sz w:val="32"/>
          <w:szCs w:val="32"/>
        </w:rPr>
        <w:t>2024</w:t>
      </w:r>
      <w:r>
        <w:rPr>
          <w:rFonts w:eastAsia="楷体"/>
          <w:kern w:val="0"/>
          <w:sz w:val="32"/>
          <w:szCs w:val="32"/>
        </w:rPr>
        <w:t>年</w:t>
      </w:r>
      <w:r>
        <w:rPr>
          <w:rFonts w:eastAsia="仿宋_GB2312"/>
          <w:kern w:val="0"/>
          <w:sz w:val="32"/>
          <w:szCs w:val="32"/>
        </w:rPr>
        <w:t>8</w:t>
      </w:r>
      <w:r>
        <w:rPr>
          <w:rFonts w:eastAsia="楷体"/>
          <w:kern w:val="0"/>
          <w:sz w:val="32"/>
          <w:szCs w:val="32"/>
        </w:rPr>
        <w:t>月至</w:t>
      </w:r>
      <w:r>
        <w:rPr>
          <w:rFonts w:eastAsia="仿宋_GB2312" w:hint="eastAsia"/>
          <w:kern w:val="0"/>
          <w:sz w:val="32"/>
          <w:szCs w:val="32"/>
        </w:rPr>
        <w:t>9</w:t>
      </w:r>
      <w:r>
        <w:rPr>
          <w:rFonts w:eastAsia="楷体"/>
          <w:kern w:val="0"/>
          <w:sz w:val="32"/>
          <w:szCs w:val="32"/>
        </w:rPr>
        <w:t>月</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决赛分为半决赛和总决赛。根据所有入围半决赛的作品成绩排序，确定三等奖、优秀奖作品及入围总决赛的参赛者。通过总决赛确定一等奖和二等奖作品。</w:t>
      </w:r>
    </w:p>
    <w:p w:rsidR="00A00F82" w:rsidRDefault="00A00F82" w:rsidP="00A00F82">
      <w:pPr>
        <w:widowControl/>
        <w:shd w:val="clear" w:color="auto" w:fill="FFFFFF"/>
        <w:adjustRightInd w:val="0"/>
        <w:snapToGrid w:val="0"/>
        <w:spacing w:line="600" w:lineRule="exact"/>
        <w:ind w:firstLineChars="200" w:firstLine="640"/>
        <w:rPr>
          <w:rFonts w:eastAsia="楷体"/>
          <w:kern w:val="0"/>
          <w:sz w:val="32"/>
          <w:szCs w:val="32"/>
        </w:rPr>
      </w:pPr>
      <w:r>
        <w:rPr>
          <w:rFonts w:eastAsia="楷体"/>
          <w:kern w:val="0"/>
          <w:sz w:val="32"/>
          <w:szCs w:val="32"/>
        </w:rPr>
        <w:t>（四）展示：</w:t>
      </w:r>
      <w:r>
        <w:rPr>
          <w:rFonts w:eastAsia="楷体" w:hint="eastAsia"/>
          <w:kern w:val="0"/>
          <w:sz w:val="32"/>
          <w:szCs w:val="32"/>
        </w:rPr>
        <w:t>2024</w:t>
      </w:r>
      <w:r>
        <w:rPr>
          <w:rFonts w:eastAsia="楷体"/>
          <w:kern w:val="0"/>
          <w:sz w:val="32"/>
          <w:szCs w:val="32"/>
        </w:rPr>
        <w:t>年</w:t>
      </w:r>
      <w:r>
        <w:rPr>
          <w:rFonts w:eastAsia="仿宋_GB2312"/>
          <w:kern w:val="0"/>
          <w:sz w:val="32"/>
          <w:szCs w:val="32"/>
        </w:rPr>
        <w:t>10</w:t>
      </w:r>
      <w:r>
        <w:rPr>
          <w:rFonts w:eastAsia="楷体"/>
          <w:kern w:val="0"/>
          <w:sz w:val="32"/>
          <w:szCs w:val="32"/>
        </w:rPr>
        <w:t>月至</w:t>
      </w:r>
      <w:r>
        <w:rPr>
          <w:rFonts w:eastAsia="仿宋_GB2312"/>
          <w:kern w:val="0"/>
          <w:sz w:val="32"/>
          <w:szCs w:val="32"/>
        </w:rPr>
        <w:t>12</w:t>
      </w:r>
      <w:r>
        <w:rPr>
          <w:rFonts w:eastAsia="楷体"/>
          <w:kern w:val="0"/>
          <w:sz w:val="32"/>
          <w:szCs w:val="32"/>
        </w:rPr>
        <w:t>月</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优秀作品将在相关媒体平台进行展示，部分获奖选手将参与线上线下专题展示。</w:t>
      </w:r>
    </w:p>
    <w:p w:rsidR="00A00F82" w:rsidRDefault="00A00F82" w:rsidP="00A00F82">
      <w:pPr>
        <w:widowControl/>
        <w:shd w:val="clear" w:color="auto" w:fill="FFFFFF"/>
        <w:adjustRightInd w:val="0"/>
        <w:snapToGrid w:val="0"/>
        <w:spacing w:line="600" w:lineRule="exact"/>
        <w:ind w:firstLineChars="200" w:firstLine="640"/>
        <w:rPr>
          <w:rFonts w:eastAsia="黑体"/>
          <w:bCs/>
          <w:sz w:val="32"/>
          <w:szCs w:val="32"/>
        </w:rPr>
      </w:pPr>
      <w:r>
        <w:rPr>
          <w:rFonts w:eastAsia="黑体"/>
          <w:kern w:val="0"/>
          <w:sz w:val="32"/>
          <w:szCs w:val="32"/>
        </w:rPr>
        <w:t>四、其他事项</w:t>
      </w:r>
    </w:p>
    <w:p w:rsidR="00A00F82" w:rsidRDefault="00A00F82" w:rsidP="00A00F82">
      <w:pPr>
        <w:widowControl/>
        <w:shd w:val="clear" w:color="auto" w:fill="FFFFFF"/>
        <w:adjustRightInd w:val="0"/>
        <w:snapToGrid w:val="0"/>
        <w:spacing w:line="600" w:lineRule="exact"/>
        <w:ind w:firstLineChars="200" w:firstLine="640"/>
        <w:rPr>
          <w:rFonts w:eastAsia="仿宋_GB2312"/>
          <w:sz w:val="32"/>
          <w:szCs w:val="32"/>
        </w:rPr>
      </w:pPr>
      <w:r>
        <w:rPr>
          <w:rFonts w:eastAsia="仿宋_GB2312"/>
          <w:sz w:val="32"/>
          <w:szCs w:val="32"/>
        </w:rPr>
        <w:t>关于各赛段名单公示、决赛具体要求等未尽事宜均通过</w:t>
      </w:r>
      <w:proofErr w:type="gramStart"/>
      <w:r>
        <w:rPr>
          <w:rFonts w:eastAsia="仿宋_GB2312"/>
          <w:sz w:val="32"/>
          <w:szCs w:val="32"/>
        </w:rPr>
        <w:t>大赛官网发布</w:t>
      </w:r>
      <w:proofErr w:type="gramEnd"/>
      <w:r>
        <w:rPr>
          <w:rFonts w:eastAsia="仿宋_GB2312"/>
          <w:sz w:val="32"/>
          <w:szCs w:val="32"/>
        </w:rPr>
        <w:t>通知。</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kern w:val="0"/>
          <w:sz w:val="32"/>
          <w:szCs w:val="32"/>
        </w:rPr>
        <w:t>联系人：北京师范大学余老师，高等教育出版社罗老师</w:t>
      </w:r>
    </w:p>
    <w:p w:rsidR="00A00F82" w:rsidRDefault="00A00F82" w:rsidP="00A00F82">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sz w:val="32"/>
          <w:szCs w:val="32"/>
        </w:rPr>
        <w:t>电</w:t>
      </w:r>
      <w:r>
        <w:rPr>
          <w:rFonts w:eastAsia="仿宋_GB2312"/>
          <w:sz w:val="32"/>
          <w:szCs w:val="32"/>
        </w:rPr>
        <w:t xml:space="preserve"> </w:t>
      </w:r>
      <w:r>
        <w:rPr>
          <w:rFonts w:eastAsia="仿宋_GB2312"/>
          <w:sz w:val="32"/>
          <w:szCs w:val="32"/>
        </w:rPr>
        <w:t>话：</w:t>
      </w:r>
      <w:r>
        <w:rPr>
          <w:rFonts w:eastAsia="仿宋_GB2312"/>
          <w:kern w:val="0"/>
          <w:sz w:val="32"/>
          <w:szCs w:val="32"/>
        </w:rPr>
        <w:t>010-58807994</w:t>
      </w:r>
      <w:r>
        <w:rPr>
          <w:rFonts w:eastAsia="仿宋_GB2312"/>
          <w:kern w:val="0"/>
          <w:sz w:val="32"/>
          <w:szCs w:val="32"/>
        </w:rPr>
        <w:t>，</w:t>
      </w:r>
      <w:r>
        <w:rPr>
          <w:rFonts w:eastAsia="仿宋_GB2312"/>
          <w:kern w:val="0"/>
          <w:sz w:val="32"/>
          <w:szCs w:val="32"/>
        </w:rPr>
        <w:t>010-58556398</w:t>
      </w:r>
      <w:r>
        <w:rPr>
          <w:rFonts w:eastAsia="仿宋_GB2312"/>
          <w:kern w:val="0"/>
          <w:sz w:val="32"/>
          <w:szCs w:val="32"/>
        </w:rPr>
        <w:t>（工作日</w:t>
      </w:r>
      <w:r>
        <w:rPr>
          <w:rFonts w:eastAsia="仿宋_GB2312"/>
          <w:kern w:val="0"/>
          <w:sz w:val="32"/>
          <w:szCs w:val="32"/>
        </w:rPr>
        <w:t>8:30—16:30</w:t>
      </w:r>
      <w:r>
        <w:rPr>
          <w:rFonts w:eastAsia="仿宋_GB2312"/>
          <w:kern w:val="0"/>
          <w:sz w:val="32"/>
          <w:szCs w:val="32"/>
        </w:rPr>
        <w:t>接听咨询）</w:t>
      </w:r>
    </w:p>
    <w:p w:rsidR="00A00F82" w:rsidRDefault="00A00F82" w:rsidP="00A00F82">
      <w:pPr>
        <w:widowControl/>
        <w:shd w:val="clear" w:color="auto" w:fill="FFFFFF"/>
        <w:adjustRightInd w:val="0"/>
        <w:snapToGrid w:val="0"/>
        <w:spacing w:line="600" w:lineRule="exact"/>
        <w:ind w:firstLineChars="200" w:firstLine="640"/>
        <w:rPr>
          <w:rFonts w:eastAsia="黑体"/>
          <w:sz w:val="32"/>
          <w:szCs w:val="32"/>
        </w:rPr>
      </w:pPr>
      <w:r>
        <w:rPr>
          <w:rFonts w:eastAsia="仿宋_GB2312"/>
          <w:sz w:val="32"/>
          <w:szCs w:val="32"/>
        </w:rPr>
        <w:t>邮</w:t>
      </w:r>
      <w:r>
        <w:rPr>
          <w:rFonts w:eastAsia="仿宋_GB2312"/>
          <w:sz w:val="32"/>
          <w:szCs w:val="32"/>
        </w:rPr>
        <w:t xml:space="preserve"> </w:t>
      </w:r>
      <w:r>
        <w:rPr>
          <w:rFonts w:eastAsia="仿宋_GB2312"/>
          <w:sz w:val="32"/>
          <w:szCs w:val="32"/>
        </w:rPr>
        <w:t>箱</w:t>
      </w:r>
      <w:r>
        <w:rPr>
          <w:rFonts w:eastAsia="仿宋_GB2312"/>
          <w:kern w:val="0"/>
          <w:sz w:val="32"/>
          <w:szCs w:val="32"/>
        </w:rPr>
        <w:t>：</w:t>
      </w:r>
      <w:r>
        <w:rPr>
          <w:rFonts w:eastAsia="仿宋_GB2312"/>
          <w:kern w:val="0"/>
          <w:sz w:val="32"/>
          <w:szCs w:val="32"/>
        </w:rPr>
        <w:t>sjzg2024@163.com</w:t>
      </w:r>
      <w:bookmarkStart w:id="0" w:name="_GoBack"/>
      <w:bookmarkEnd w:id="0"/>
    </w:p>
    <w:p w:rsidR="00A00F82" w:rsidRDefault="00A00F82" w:rsidP="00A00F82">
      <w:pPr>
        <w:spacing w:line="560" w:lineRule="exact"/>
        <w:rPr>
          <w:rFonts w:eastAsia="黑体"/>
          <w:sz w:val="32"/>
          <w:szCs w:val="32"/>
        </w:rPr>
      </w:pPr>
    </w:p>
    <w:p w:rsidR="00DD18B4" w:rsidRDefault="00DD18B4"/>
    <w:sectPr w:rsidR="00DD18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E97" w:rsidRDefault="00807E97" w:rsidP="00A00F82">
      <w:r>
        <w:separator/>
      </w:r>
    </w:p>
  </w:endnote>
  <w:endnote w:type="continuationSeparator" w:id="0">
    <w:p w:rsidR="00807E97" w:rsidRDefault="00807E97" w:rsidP="00A0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E97" w:rsidRDefault="00807E97" w:rsidP="00A00F82">
      <w:r>
        <w:separator/>
      </w:r>
    </w:p>
  </w:footnote>
  <w:footnote w:type="continuationSeparator" w:id="0">
    <w:p w:rsidR="00807E97" w:rsidRDefault="00807E97" w:rsidP="00A00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68"/>
    <w:rsid w:val="00807E97"/>
    <w:rsid w:val="00A00F82"/>
    <w:rsid w:val="00AD2268"/>
    <w:rsid w:val="00DD1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0F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0F82"/>
    <w:rPr>
      <w:sz w:val="18"/>
      <w:szCs w:val="18"/>
    </w:rPr>
  </w:style>
  <w:style w:type="paragraph" w:styleId="a4">
    <w:name w:val="footer"/>
    <w:basedOn w:val="a"/>
    <w:link w:val="Char0"/>
    <w:uiPriority w:val="99"/>
    <w:unhideWhenUsed/>
    <w:rsid w:val="00A00F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0F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0F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0F82"/>
    <w:rPr>
      <w:sz w:val="18"/>
      <w:szCs w:val="18"/>
    </w:rPr>
  </w:style>
  <w:style w:type="paragraph" w:styleId="a4">
    <w:name w:val="footer"/>
    <w:basedOn w:val="a"/>
    <w:link w:val="Char0"/>
    <w:uiPriority w:val="99"/>
    <w:unhideWhenUsed/>
    <w:rsid w:val="00A00F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0F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Words>
  <Characters>1578</Characters>
  <Application>Microsoft Office Word</Application>
  <DocSecurity>0</DocSecurity>
  <Lines>13</Lines>
  <Paragraphs>3</Paragraphs>
  <ScaleCrop>false</ScaleCrop>
  <Company>JSJYT</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2024-05-17T07:22:00Z</dcterms:created>
  <dcterms:modified xsi:type="dcterms:W3CDTF">2024-05-17T07:22:00Z</dcterms:modified>
</cp:coreProperties>
</file>