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kern w:val="0"/>
          <w:sz w:val="44"/>
          <w:szCs w:val="44"/>
          <w:shd w:val="clear" w:color="auto" w:fill="FFFFFF"/>
        </w:rPr>
        <w:t>辅导员谈心谈话案例征集表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22"/>
        <w:gridCol w:w="713"/>
        <w:gridCol w:w="852"/>
        <w:gridCol w:w="851"/>
        <w:gridCol w:w="993"/>
        <w:gridCol w:w="992"/>
        <w:gridCol w:w="847"/>
        <w:gridCol w:w="84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一、</w:t>
            </w: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出题人</w:t>
            </w:r>
            <w:r>
              <w:rPr>
                <w:rFonts w:hint="eastAsia" w:ascii="黑体" w:hAnsi="黑体" w:eastAsia="黑体" w:cs="Times New Roman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  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政治面貌生源地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所在系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生源地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手机号码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电子邮箱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个人特点及有利于谈心交流的个人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有关情况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100字内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  <w:tc>
          <w:tcPr>
            <w:tcW w:w="8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FFFFFF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FFFFFF"/>
              </w:rPr>
              <w:t>学生小丽，大三女生，性格内向，家境较为宽裕，父母在外地做生意，常年生活在一起的爷爷奶奶对其比较宠爱。一直以来，该生学习刻苦，成绩优良。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二、问题描述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100字内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9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shd w:val="clear" w:color="auto" w:fill="FFFFFF"/>
              </w:rPr>
              <w:t>例：小丽在大学期间谈了一个男朋友，但是相处不太顺利，最终分手（背景）。分手后，小丽异常难受，脑海中始终都是恋爱时的甜蜜画面，躲在宿舍里整日垂泪，不吃不喝，也不去上课，并对辅导员提出了休学的想法（困惑点和困难点），作为辅导员该如何与小丽谈话？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C0765"/>
    <w:rsid w:val="327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2024-03-13T01:42:00Z</dcterms:created>
  <dc:creator>104</dc:creator>
  <cp:lastModifiedBy>104</cp:lastModifiedBy>
  <dcterms:modified xsi:type="dcterms:W3CDTF">2024-03-13T01:53:36Z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