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ascii="方正小标宋_GBK" w:hAnsi="方正小标宋_GBK" w:eastAsia="方正小标宋_GBK" w:cs="方正小标宋_GBK"/>
          <w:bCs/>
          <w:color w:val="FF0000"/>
          <w:w w:val="80"/>
          <w:sz w:val="52"/>
          <w:szCs w:val="52"/>
          <w:u w:val="single"/>
        </w:rPr>
      </w:pPr>
      <w:r>
        <w:rPr>
          <w:rFonts w:hint="eastAsia" w:ascii="方正小标宋_GBK" w:hAnsi="方正小标宋_GBK" w:eastAsia="方正小标宋_GBK" w:cs="方正小标宋_GBK"/>
          <w:bCs/>
          <w:color w:val="FF0000"/>
          <w:w w:val="80"/>
          <w:sz w:val="52"/>
          <w:szCs w:val="52"/>
          <w:u w:val="single"/>
        </w:rPr>
        <w:t>共青团南京财经大学红山学院委员会</w:t>
      </w:r>
    </w:p>
    <w:p>
      <w:pPr>
        <w:pStyle w:val="2"/>
        <w:spacing w:line="560" w:lineRule="exact"/>
        <w:jc w:val="center"/>
        <w:rPr>
          <w:rFonts w:ascii="方正小标宋_GBK" w:hAnsi="Century" w:eastAsia="方正小标宋_GBK"/>
          <w:sz w:val="36"/>
          <w:szCs w:val="36"/>
        </w:rPr>
      </w:pPr>
    </w:p>
    <w:p>
      <w:pPr>
        <w:spacing w:afterLines="50" w:line="600" w:lineRule="exact"/>
        <w:jc w:val="center"/>
        <w:rPr>
          <w:rFonts w:ascii="Century" w:hAnsi="Century" w:eastAsia="方正小标宋_GBK"/>
          <w:sz w:val="36"/>
          <w:szCs w:val="36"/>
        </w:rPr>
      </w:pPr>
      <w:r>
        <w:rPr>
          <w:rFonts w:ascii="Century" w:hAnsi="Century" w:eastAsia="方正小标宋_GBK"/>
          <w:sz w:val="36"/>
          <w:szCs w:val="36"/>
        </w:rPr>
        <w:t>关于加强和规范</w:t>
      </w:r>
      <w:r>
        <w:rPr>
          <w:rFonts w:hint="eastAsia" w:ascii="Century" w:hAnsi="Century" w:eastAsia="方正小标宋_GBK"/>
          <w:sz w:val="36"/>
          <w:szCs w:val="36"/>
        </w:rPr>
        <w:t>全院网络新媒体</w:t>
      </w:r>
      <w:r>
        <w:rPr>
          <w:rFonts w:ascii="Century" w:hAnsi="Century" w:eastAsia="方正小标宋_GBK"/>
          <w:sz w:val="36"/>
          <w:szCs w:val="36"/>
        </w:rPr>
        <w:t>建设的通知</w:t>
      </w:r>
    </w:p>
    <w:p>
      <w:pPr>
        <w:spacing w:line="540" w:lineRule="exact"/>
        <w:jc w:val="left"/>
        <w:rPr>
          <w:rFonts w:ascii="Century" w:hAnsi="Century" w:eastAsia="方正仿宋_GBK"/>
          <w:sz w:val="32"/>
          <w:szCs w:val="32"/>
        </w:rPr>
      </w:pPr>
      <w:bookmarkStart w:id="0" w:name="_GoBack"/>
      <w:r>
        <w:rPr>
          <w:rFonts w:ascii="Century" w:hAnsi="Century" w:eastAsia="方正仿宋_GBK"/>
          <w:sz w:val="32"/>
          <w:szCs w:val="32"/>
        </w:rPr>
        <w:t>各</w:t>
      </w:r>
      <w:r>
        <w:rPr>
          <w:rFonts w:hint="eastAsia" w:ascii="Century" w:hAnsi="Century" w:eastAsia="方正仿宋_GBK"/>
          <w:sz w:val="32"/>
          <w:szCs w:val="32"/>
        </w:rPr>
        <w:t>团学</w:t>
      </w:r>
      <w:r>
        <w:rPr>
          <w:rFonts w:ascii="Century" w:hAnsi="Century" w:eastAsia="方正仿宋_GBK"/>
          <w:sz w:val="32"/>
          <w:szCs w:val="32"/>
        </w:rPr>
        <w:t>组织</w:t>
      </w:r>
      <w:r>
        <w:rPr>
          <w:rFonts w:hint="eastAsia" w:ascii="Century" w:hAnsi="Century" w:eastAsia="方正仿宋_GBK"/>
          <w:sz w:val="32"/>
          <w:szCs w:val="32"/>
        </w:rPr>
        <w:t>、各班级团支部</w:t>
      </w:r>
      <w:r>
        <w:rPr>
          <w:rFonts w:ascii="Century" w:hAnsi="Century" w:eastAsia="方正仿宋_GBK"/>
          <w:sz w:val="32"/>
          <w:szCs w:val="32"/>
        </w:rPr>
        <w:t>：</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为深入贯彻落实习近平总书记在全国宣传思想工作会议上的重要讲话精神，根据</w:t>
      </w:r>
      <w:r>
        <w:rPr>
          <w:rFonts w:hint="eastAsia" w:ascii="Century" w:hAnsi="Century" w:eastAsia="方正仿宋_GBK"/>
          <w:sz w:val="32"/>
          <w:szCs w:val="32"/>
        </w:rPr>
        <w:t>教育部、国家互联网信息办公室</w:t>
      </w:r>
      <w:r>
        <w:rPr>
          <w:rFonts w:ascii="Century" w:hAnsi="Century" w:eastAsia="方正仿宋_GBK"/>
          <w:sz w:val="32"/>
          <w:szCs w:val="32"/>
        </w:rPr>
        <w:t>《关于进一步加强高等学校网络建设和管理工作的意见》文件要求，</w:t>
      </w:r>
      <w:r>
        <w:rPr>
          <w:rFonts w:hint="eastAsia" w:ascii="Century" w:hAnsi="Century" w:eastAsia="方正仿宋_GBK"/>
          <w:sz w:val="32"/>
          <w:szCs w:val="32"/>
        </w:rPr>
        <w:t>充分</w:t>
      </w:r>
      <w:r>
        <w:rPr>
          <w:rFonts w:ascii="Century" w:hAnsi="Century" w:eastAsia="方正仿宋_GBK"/>
          <w:sz w:val="32"/>
          <w:szCs w:val="32"/>
        </w:rPr>
        <w:t>发挥微博、微信等新媒体在</w:t>
      </w:r>
      <w:r>
        <w:rPr>
          <w:rFonts w:hint="eastAsia" w:ascii="Century" w:hAnsi="Century" w:eastAsia="方正仿宋_GBK"/>
          <w:sz w:val="32"/>
          <w:szCs w:val="32"/>
        </w:rPr>
        <w:t>学院团学</w:t>
      </w:r>
      <w:r>
        <w:rPr>
          <w:rFonts w:ascii="Century" w:hAnsi="Century" w:eastAsia="方正仿宋_GBK"/>
          <w:sz w:val="32"/>
          <w:szCs w:val="32"/>
        </w:rPr>
        <w:t>组织中的思想引领作用，现对以各级</w:t>
      </w:r>
      <w:r>
        <w:rPr>
          <w:rFonts w:hint="eastAsia" w:ascii="Century" w:hAnsi="Century" w:eastAsia="方正仿宋_GBK"/>
          <w:sz w:val="32"/>
          <w:szCs w:val="32"/>
        </w:rPr>
        <w:t>团学</w:t>
      </w:r>
      <w:r>
        <w:rPr>
          <w:rFonts w:ascii="Century" w:hAnsi="Century" w:eastAsia="方正仿宋_GBK"/>
          <w:sz w:val="32"/>
          <w:szCs w:val="32"/>
        </w:rPr>
        <w:t>组织</w:t>
      </w:r>
      <w:r>
        <w:rPr>
          <w:rFonts w:hint="eastAsia" w:ascii="Century" w:hAnsi="Century" w:eastAsia="方正仿宋_GBK"/>
          <w:sz w:val="32"/>
          <w:szCs w:val="32"/>
        </w:rPr>
        <w:t>、各班级团支部</w:t>
      </w:r>
      <w:r>
        <w:rPr>
          <w:rFonts w:ascii="Century" w:hAnsi="Century" w:eastAsia="方正仿宋_GBK"/>
          <w:sz w:val="32"/>
          <w:szCs w:val="32"/>
        </w:rPr>
        <w:t>名义开设的微博、微信等新媒体平台的账号监督管理，具体要求如下：</w:t>
      </w:r>
    </w:p>
    <w:p>
      <w:pPr>
        <w:spacing w:line="540" w:lineRule="exact"/>
        <w:ind w:firstLine="640" w:firstLineChars="200"/>
        <w:jc w:val="left"/>
        <w:rPr>
          <w:rFonts w:ascii="方正黑体_GBK" w:hAnsi="Century" w:eastAsia="方正黑体_GBK"/>
          <w:sz w:val="32"/>
          <w:szCs w:val="32"/>
        </w:rPr>
      </w:pPr>
      <w:r>
        <w:rPr>
          <w:rFonts w:hint="eastAsia" w:ascii="方正黑体_GBK" w:hAnsi="Century" w:eastAsia="方正黑体_GBK"/>
          <w:sz w:val="32"/>
          <w:szCs w:val="32"/>
        </w:rPr>
        <w:t>一、登记备案</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凡以各级</w:t>
      </w:r>
      <w:r>
        <w:rPr>
          <w:rFonts w:hint="eastAsia" w:ascii="Century" w:hAnsi="Century" w:eastAsia="方正仿宋_GBK"/>
          <w:sz w:val="32"/>
          <w:szCs w:val="32"/>
        </w:rPr>
        <w:t>团学</w:t>
      </w:r>
      <w:r>
        <w:rPr>
          <w:rFonts w:ascii="Century" w:hAnsi="Century" w:eastAsia="方正仿宋_GBK"/>
          <w:sz w:val="32"/>
          <w:szCs w:val="32"/>
        </w:rPr>
        <w:t>组织名义</w:t>
      </w:r>
      <w:r>
        <w:rPr>
          <w:rFonts w:hint="eastAsia" w:ascii="Century" w:hAnsi="Century" w:eastAsia="方正仿宋_GBK"/>
          <w:sz w:val="32"/>
          <w:szCs w:val="32"/>
        </w:rPr>
        <w:t>或实际由团学组织运营的（含学生会各部门）</w:t>
      </w:r>
      <w:r>
        <w:rPr>
          <w:rFonts w:ascii="Century" w:hAnsi="Century" w:eastAsia="方正仿宋_GBK"/>
          <w:sz w:val="32"/>
          <w:szCs w:val="32"/>
        </w:rPr>
        <w:t>已经或准备在新媒体上注册的</w:t>
      </w:r>
      <w:r>
        <w:rPr>
          <w:rFonts w:hint="eastAsia" w:ascii="Century" w:hAnsi="Century" w:eastAsia="方正仿宋_GBK"/>
          <w:sz w:val="32"/>
          <w:szCs w:val="32"/>
        </w:rPr>
        <w:t>新媒体平台</w:t>
      </w:r>
      <w:r>
        <w:rPr>
          <w:rFonts w:ascii="Century" w:hAnsi="Century" w:eastAsia="方正仿宋_GBK"/>
          <w:sz w:val="32"/>
          <w:szCs w:val="32"/>
        </w:rPr>
        <w:t>均需备案</w:t>
      </w:r>
      <w:r>
        <w:rPr>
          <w:rFonts w:hint="eastAsia" w:ascii="Century" w:hAnsi="Century" w:eastAsia="方正仿宋_GBK"/>
          <w:sz w:val="32"/>
          <w:szCs w:val="32"/>
        </w:rPr>
        <w:t>（附件1）。各指导老师、辅导员老师应对本校学生社团院以及班级的新媒体账号进行普查（附件2），并加强管理监督。</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二、维护管理</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按照“谁主管谁负责、谁发布谁负责”的原则，明确责任主体，压实工作责任。明确</w:t>
      </w:r>
      <w:r>
        <w:rPr>
          <w:rFonts w:hint="eastAsia" w:ascii="Century" w:hAnsi="Century" w:eastAsia="方正仿宋_GBK"/>
          <w:sz w:val="32"/>
          <w:szCs w:val="32"/>
        </w:rPr>
        <w:t>各学生组织指导老师、各班级辅导员老师为第一责任人，负责审核院级团学组织、班级新媒体平台的发布内容，</w:t>
      </w:r>
      <w:r>
        <w:rPr>
          <w:rFonts w:ascii="Century" w:hAnsi="Century" w:eastAsia="方正仿宋_GBK"/>
          <w:sz w:val="32"/>
          <w:szCs w:val="32"/>
        </w:rPr>
        <w:t>落实专人负责</w:t>
      </w:r>
      <w:r>
        <w:rPr>
          <w:rFonts w:hint="eastAsia" w:ascii="Century" w:hAnsi="Century" w:eastAsia="方正仿宋_GBK"/>
          <w:sz w:val="32"/>
          <w:szCs w:val="32"/>
        </w:rPr>
        <w:t>院级团学组织、班级新媒体平台的</w:t>
      </w:r>
      <w:r>
        <w:rPr>
          <w:rFonts w:ascii="Century" w:hAnsi="Century" w:eastAsia="方正仿宋_GBK"/>
          <w:sz w:val="32"/>
          <w:szCs w:val="32"/>
        </w:rPr>
        <w:t>日常维护等工作</w:t>
      </w:r>
      <w:r>
        <w:rPr>
          <w:rFonts w:hint="eastAsia" w:ascii="Century" w:hAnsi="Century" w:eastAsia="方正仿宋_GBK"/>
          <w:sz w:val="32"/>
          <w:szCs w:val="32"/>
        </w:rPr>
        <w:t>，并指导本院团学组织、班级做好相关工作</w:t>
      </w:r>
      <w:r>
        <w:rPr>
          <w:rFonts w:ascii="Century" w:hAnsi="Century" w:eastAsia="方正仿宋_GBK"/>
          <w:sz w:val="32"/>
          <w:szCs w:val="32"/>
        </w:rPr>
        <w:t>。对于已注册但未正常运营的微博、微信</w:t>
      </w:r>
      <w:r>
        <w:rPr>
          <w:rFonts w:hint="eastAsia" w:ascii="Century" w:hAnsi="Century" w:eastAsia="方正仿宋_GBK"/>
          <w:sz w:val="32"/>
          <w:szCs w:val="32"/>
        </w:rPr>
        <w:t>等新媒体平台</w:t>
      </w:r>
      <w:r>
        <w:rPr>
          <w:rFonts w:ascii="Century" w:hAnsi="Century" w:eastAsia="方正仿宋_GBK"/>
          <w:sz w:val="32"/>
          <w:szCs w:val="32"/>
        </w:rPr>
        <w:t>应予以注销。</w:t>
      </w:r>
      <w:r>
        <w:rPr>
          <w:rFonts w:hint="eastAsia" w:ascii="Century" w:hAnsi="Century" w:eastAsia="方正仿宋_GBK"/>
          <w:sz w:val="32"/>
          <w:szCs w:val="32"/>
        </w:rPr>
        <w:t xml:space="preserve"> </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三、内容发布</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各</w:t>
      </w:r>
      <w:r>
        <w:rPr>
          <w:rFonts w:hint="eastAsia" w:ascii="Century" w:hAnsi="Century" w:eastAsia="方正仿宋_GBK"/>
          <w:sz w:val="32"/>
          <w:szCs w:val="32"/>
        </w:rPr>
        <w:t>团学</w:t>
      </w:r>
      <w:r>
        <w:rPr>
          <w:rFonts w:ascii="Century" w:hAnsi="Century" w:eastAsia="方正仿宋_GBK"/>
          <w:sz w:val="32"/>
          <w:szCs w:val="32"/>
        </w:rPr>
        <w:t>组织</w:t>
      </w:r>
      <w:r>
        <w:rPr>
          <w:rFonts w:hint="eastAsia" w:ascii="Century" w:hAnsi="Century" w:eastAsia="方正仿宋_GBK"/>
          <w:sz w:val="32"/>
          <w:szCs w:val="32"/>
        </w:rPr>
        <w:t>、各班级团支部新媒体平台应当坚持弘扬主旋律，传播正能量，主要围绕以下内容进行信息发布：</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1. 围绕宣传学习习近平新时代中国特色社会主义思想，积极宣传中国特色社会主义理论，宣传国家方针政策，宣传国家法律法规；</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2. 围绕国家、江苏和所在市经济社会发展成就、发展目标、发展举措等，开展宣传推介；</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3. 围绕学校发展改革，积极宣传学校人才培养、科学研究、社会服务和文化传承创新有关动态，宣传学校的发展成就，展示学校良好形象；</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4. 围绕服务学生成长成才，发布宣传校园生活的最新动态以及与师生相关的服务信息，服务师生学习、工作、生活和发展；</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5. 围绕团学组织建设，发布相关工作、活动信息，宣传优秀青年典型，开展在线团务培训等，服务组织建设发展。</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各新媒体平台不得发布损害国家荣誉和利益、违反行政法规等内容，不得公号私用，发布与组织、工作、学生不相关的内容。</w:t>
      </w:r>
    </w:p>
    <w:p>
      <w:pPr>
        <w:spacing w:line="540" w:lineRule="exact"/>
        <w:ind w:firstLine="640" w:firstLineChars="200"/>
        <w:jc w:val="left"/>
        <w:rPr>
          <w:rFonts w:ascii="方正黑体_GBK" w:hAnsi="Century" w:eastAsia="方正黑体_GBK"/>
          <w:sz w:val="32"/>
          <w:szCs w:val="32"/>
        </w:rPr>
      </w:pPr>
      <w:r>
        <w:rPr>
          <w:rFonts w:ascii="方正黑体_GBK" w:hAnsi="Century" w:eastAsia="方正黑体_GBK"/>
          <w:sz w:val="32"/>
          <w:szCs w:val="32"/>
        </w:rPr>
        <w:t>四、</w:t>
      </w:r>
      <w:r>
        <w:rPr>
          <w:rFonts w:hint="eastAsia" w:ascii="方正黑体_GBK" w:hAnsi="Century" w:eastAsia="方正黑体_GBK"/>
          <w:sz w:val="32"/>
          <w:szCs w:val="32"/>
        </w:rPr>
        <w:t>有关要求</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1、高度重视，加强监管。新媒体平台是青年学生接触社会的主要途径，各级团学组织、各班级团支部要加强对青年学生价值观的正确引导，营造文明和谐的网络文化氛围。</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2、迅速行动，仔细排查。学生社团是在校青年学生的主要活动阵地，指导老师要深入了解学生社团动态，做好学生社团新媒体平台摸底工作，做好日常引导和监督管理工作。</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3、认真填写，及时上报。院级团学组织新媒体平台备案表须于3月</w:t>
      </w:r>
      <w:r>
        <w:rPr>
          <w:rFonts w:ascii="Century" w:hAnsi="Century" w:eastAsia="方正仿宋_GBK"/>
          <w:sz w:val="32"/>
          <w:szCs w:val="32"/>
        </w:rPr>
        <w:t>2</w:t>
      </w:r>
      <w:r>
        <w:rPr>
          <w:rFonts w:hint="eastAsia" w:ascii="Century" w:hAnsi="Century" w:eastAsia="方正仿宋_GBK"/>
          <w:sz w:val="32"/>
          <w:szCs w:val="32"/>
        </w:rPr>
        <w:t>7日前报送至团委宣传部青年思想引领中心工作邮箱（3407878597@qq.com），各班级新媒体平台备案表于4月3日前由各系团支部副书记汇总至团委组织部后统一发送团委宣传部新媒体工作中心（731291342@qq.com)。</w:t>
      </w:r>
    </w:p>
    <w:p>
      <w:pPr>
        <w:spacing w:line="540" w:lineRule="exact"/>
        <w:ind w:firstLine="640" w:firstLineChars="200"/>
        <w:jc w:val="left"/>
        <w:rPr>
          <w:rFonts w:hint="eastAsia" w:ascii="Century" w:hAnsi="Century" w:eastAsia="方正仿宋_GBK"/>
          <w:sz w:val="32"/>
          <w:szCs w:val="32"/>
          <w:lang w:val="en-US" w:eastAsia="zh-CN"/>
        </w:rPr>
      </w:pPr>
      <w:r>
        <w:rPr>
          <w:rFonts w:ascii="Century" w:hAnsi="Century" w:eastAsia="方正仿宋_GBK"/>
          <w:sz w:val="32"/>
          <w:szCs w:val="32"/>
        </w:rPr>
        <w:t>联 系 人：</w:t>
      </w:r>
      <w:r>
        <w:rPr>
          <w:rFonts w:hint="eastAsia" w:ascii="Century" w:hAnsi="Century" w:eastAsia="方正仿宋_GBK"/>
          <w:sz w:val="32"/>
          <w:szCs w:val="32"/>
        </w:rPr>
        <w:t>颜</w:t>
      </w:r>
      <w:r>
        <w:rPr>
          <w:rFonts w:hint="eastAsia" w:ascii="Century" w:hAnsi="Century" w:eastAsia="方正仿宋_GBK"/>
          <w:sz w:val="32"/>
          <w:szCs w:val="32"/>
          <w:lang w:val="en-US" w:eastAsia="zh-CN"/>
        </w:rPr>
        <w:t>老师</w:t>
      </w:r>
    </w:p>
    <w:p>
      <w:pPr>
        <w:spacing w:line="540" w:lineRule="exact"/>
        <w:ind w:firstLine="640" w:firstLineChars="200"/>
        <w:jc w:val="left"/>
        <w:rPr>
          <w:rFonts w:ascii="Century" w:hAnsi="Century" w:eastAsia="方正仿宋_GBK"/>
          <w:sz w:val="32"/>
          <w:szCs w:val="32"/>
        </w:rPr>
      </w:pPr>
      <w:r>
        <w:rPr>
          <w:rFonts w:hint="eastAsia" w:ascii="Century" w:hAnsi="Century" w:eastAsia="方正仿宋_GBK"/>
          <w:sz w:val="32"/>
          <w:szCs w:val="32"/>
        </w:rPr>
        <w:t>办 公 室：大活团委宣传部C201</w:t>
      </w: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联系电话：</w:t>
      </w:r>
      <w:r>
        <w:rPr>
          <w:rFonts w:hint="eastAsia" w:ascii="Century" w:hAnsi="Century" w:eastAsia="方正仿宋_GBK"/>
          <w:sz w:val="32"/>
          <w:szCs w:val="32"/>
        </w:rPr>
        <w:t>0511-87762024</w:t>
      </w:r>
    </w:p>
    <w:p>
      <w:pPr>
        <w:spacing w:line="540" w:lineRule="exact"/>
        <w:ind w:firstLine="640" w:firstLineChars="200"/>
        <w:jc w:val="left"/>
        <w:rPr>
          <w:rFonts w:ascii="Century" w:hAnsi="Century" w:eastAsia="方正仿宋_GBK"/>
          <w:sz w:val="32"/>
          <w:szCs w:val="32"/>
        </w:rPr>
      </w:pPr>
    </w:p>
    <w:p>
      <w:pPr>
        <w:spacing w:line="540" w:lineRule="exact"/>
        <w:ind w:firstLine="640" w:firstLineChars="200"/>
        <w:jc w:val="left"/>
        <w:rPr>
          <w:rFonts w:ascii="Century" w:hAnsi="Century" w:eastAsia="方正仿宋_GBK"/>
          <w:sz w:val="32"/>
          <w:szCs w:val="32"/>
        </w:rPr>
      </w:pPr>
      <w:r>
        <w:rPr>
          <w:rFonts w:ascii="Century" w:hAnsi="Century" w:eastAsia="方正仿宋_GBK"/>
          <w:sz w:val="32"/>
          <w:szCs w:val="32"/>
        </w:rPr>
        <w:t>附件：</w:t>
      </w:r>
    </w:p>
    <w:p>
      <w:pPr>
        <w:spacing w:line="540" w:lineRule="exact"/>
        <w:ind w:firstLine="1600" w:firstLineChars="500"/>
        <w:jc w:val="left"/>
        <w:rPr>
          <w:rFonts w:ascii="Century" w:hAnsi="Century" w:eastAsia="方正仿宋_GBK"/>
          <w:sz w:val="32"/>
          <w:szCs w:val="32"/>
        </w:rPr>
      </w:pPr>
      <w:r>
        <w:rPr>
          <w:rFonts w:ascii="Century" w:hAnsi="Century" w:eastAsia="方正仿宋_GBK"/>
          <w:sz w:val="32"/>
          <w:szCs w:val="32"/>
        </w:rPr>
        <w:t xml:space="preserve">1. </w:t>
      </w:r>
      <w:r>
        <w:rPr>
          <w:rFonts w:hint="eastAsia" w:ascii="Century" w:hAnsi="Century" w:eastAsia="方正仿宋_GBK"/>
          <w:sz w:val="32"/>
          <w:szCs w:val="32"/>
        </w:rPr>
        <w:t>院级团学组织、班级新媒体平台备案表</w:t>
      </w:r>
    </w:p>
    <w:p>
      <w:pPr>
        <w:spacing w:line="540" w:lineRule="exact"/>
        <w:ind w:firstLine="1600" w:firstLineChars="500"/>
        <w:jc w:val="left"/>
        <w:rPr>
          <w:rFonts w:ascii="Century" w:hAnsi="Century" w:eastAsia="方正仿宋_GBK"/>
          <w:sz w:val="32"/>
          <w:szCs w:val="32"/>
        </w:rPr>
      </w:pPr>
      <w:r>
        <w:rPr>
          <w:rFonts w:ascii="Century" w:hAnsi="Century" w:eastAsia="方正仿宋_GBK"/>
          <w:sz w:val="32"/>
          <w:szCs w:val="32"/>
        </w:rPr>
        <w:t xml:space="preserve">2. </w:t>
      </w:r>
      <w:r>
        <w:rPr>
          <w:rFonts w:hint="eastAsia" w:ascii="Century" w:hAnsi="Century" w:eastAsia="方正仿宋_GBK"/>
          <w:sz w:val="32"/>
          <w:szCs w:val="32"/>
        </w:rPr>
        <w:t>学生社团新媒体平台普查表</w:t>
      </w:r>
    </w:p>
    <w:p>
      <w:pPr>
        <w:spacing w:line="540" w:lineRule="exact"/>
        <w:ind w:firstLine="640" w:firstLineChars="200"/>
        <w:jc w:val="left"/>
        <w:rPr>
          <w:rFonts w:ascii="Century" w:hAnsi="Century" w:eastAsia="方正仿宋_GBK"/>
          <w:sz w:val="32"/>
          <w:szCs w:val="32"/>
        </w:rPr>
      </w:pPr>
    </w:p>
    <w:p>
      <w:pPr>
        <w:spacing w:line="540" w:lineRule="exact"/>
        <w:jc w:val="right"/>
        <w:rPr>
          <w:rFonts w:ascii="Century" w:hAnsi="Century" w:eastAsia="方正仿宋_GBK"/>
          <w:sz w:val="32"/>
          <w:szCs w:val="32"/>
        </w:rPr>
      </w:pPr>
      <w:r>
        <w:rPr>
          <w:rFonts w:hint="eastAsia" w:ascii="Century" w:hAnsi="Century" w:eastAsia="方正仿宋_GBK"/>
          <w:sz w:val="32"/>
          <w:szCs w:val="32"/>
        </w:rPr>
        <w:t>共青团南京财经大学红山学院委员会</w:t>
      </w:r>
    </w:p>
    <w:p>
      <w:pPr>
        <w:spacing w:line="540" w:lineRule="exact"/>
        <w:jc w:val="right"/>
        <w:rPr>
          <w:rFonts w:ascii="Century" w:hAnsi="Century" w:eastAsia="方正黑体_GBK"/>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Century" w:hAnsi="Century" w:eastAsia="方正仿宋_GBK"/>
          <w:sz w:val="32"/>
          <w:szCs w:val="32"/>
        </w:rPr>
        <w:t xml:space="preserve">      </w:t>
      </w:r>
      <w:r>
        <w:rPr>
          <w:rFonts w:ascii="Century" w:hAnsi="Century" w:eastAsia="方正仿宋_GBK"/>
          <w:sz w:val="32"/>
          <w:szCs w:val="32"/>
        </w:rPr>
        <w:t>2019年3月20日</w:t>
      </w:r>
      <w:bookmarkEnd w:id="0"/>
      <w:r>
        <w:rPr>
          <w:rFonts w:ascii="Century" w:hAnsi="Century" w:eastAsia="方正仿宋_GBK"/>
          <w:sz w:val="32"/>
          <w:szCs w:val="32"/>
        </w:rPr>
        <w:br w:type="page"/>
      </w:r>
    </w:p>
    <w:p>
      <w:pPr>
        <w:widowControl/>
        <w:rPr>
          <w:rFonts w:ascii="Century" w:hAnsi="Century" w:eastAsia="方正黑体_GBK"/>
          <w:sz w:val="32"/>
          <w:szCs w:val="32"/>
        </w:rPr>
      </w:pPr>
      <w:r>
        <w:rPr>
          <w:rFonts w:ascii="Century" w:hAnsi="Century" w:eastAsia="方正黑体_GBK"/>
          <w:sz w:val="32"/>
          <w:szCs w:val="32"/>
        </w:rPr>
        <w:t>附件1</w:t>
      </w:r>
    </w:p>
    <w:p>
      <w:pPr>
        <w:widowControl/>
        <w:jc w:val="center"/>
        <w:rPr>
          <w:rFonts w:ascii="方正小标宋_GBK" w:hAnsi="Century" w:eastAsia="方正小标宋_GBK"/>
          <w:sz w:val="40"/>
          <w:szCs w:val="32"/>
        </w:rPr>
      </w:pPr>
      <w:r>
        <w:rPr>
          <w:rFonts w:hint="eastAsia" w:ascii="方正小标宋_GBK" w:hAnsi="Century" w:eastAsia="方正小标宋_GBK"/>
          <w:sz w:val="40"/>
          <w:szCs w:val="32"/>
        </w:rPr>
        <w:t>院级团学组织、各班级新媒体平台备案表</w:t>
      </w:r>
    </w:p>
    <w:p>
      <w:pPr>
        <w:widowControl/>
        <w:spacing w:line="440" w:lineRule="exact"/>
        <w:ind w:firstLine="960" w:firstLineChars="400"/>
        <w:jc w:val="left"/>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 xml:space="preserve">团学组织（班级） </w:t>
      </w:r>
      <w:r>
        <w:rPr>
          <w:rFonts w:ascii="Times New Roman" w:hAnsi="Times New Roman" w:eastAsia="方正楷体简体" w:cs="Times New Roman"/>
          <w:kern w:val="0"/>
          <w:sz w:val="24"/>
          <w:szCs w:val="24"/>
        </w:rPr>
        <w:t xml:space="preserve">                        </w:t>
      </w:r>
      <w:r>
        <w:rPr>
          <w:rFonts w:hint="eastAsia" w:ascii="Times New Roman" w:hAnsi="Times New Roman" w:eastAsia="方正楷体简体" w:cs="Times New Roman"/>
          <w:kern w:val="0"/>
          <w:sz w:val="24"/>
          <w:szCs w:val="24"/>
        </w:rPr>
        <w:t xml:space="preserve">责任人： </w:t>
      </w:r>
      <w:r>
        <w:rPr>
          <w:rFonts w:ascii="Times New Roman" w:hAnsi="Times New Roman" w:eastAsia="方正楷体简体" w:cs="Times New Roman"/>
          <w:kern w:val="0"/>
          <w:sz w:val="24"/>
          <w:szCs w:val="24"/>
        </w:rPr>
        <w:t xml:space="preserve">                     </w:t>
      </w:r>
      <w:r>
        <w:rPr>
          <w:rFonts w:hint="eastAsia" w:ascii="Times New Roman" w:hAnsi="Times New Roman" w:eastAsia="方正楷体简体" w:cs="Times New Roman"/>
          <w:kern w:val="0"/>
          <w:sz w:val="24"/>
          <w:szCs w:val="24"/>
        </w:rPr>
        <w:t>联系方式：</w:t>
      </w:r>
    </w:p>
    <w:tbl>
      <w:tblPr>
        <w:tblStyle w:val="6"/>
        <w:tblW w:w="13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978"/>
        <w:gridCol w:w="1416"/>
        <w:gridCol w:w="1419"/>
        <w:gridCol w:w="1700"/>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985"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平台名称</w:t>
            </w:r>
          </w:p>
        </w:tc>
        <w:tc>
          <w:tcPr>
            <w:tcW w:w="2978"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账号名称</w:t>
            </w:r>
          </w:p>
        </w:tc>
        <w:tc>
          <w:tcPr>
            <w:tcW w:w="1416"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开设时间</w:t>
            </w:r>
          </w:p>
        </w:tc>
        <w:tc>
          <w:tcPr>
            <w:tcW w:w="1419"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粉丝数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（关注量）</w:t>
            </w:r>
          </w:p>
        </w:tc>
        <w:tc>
          <w:tcPr>
            <w:tcW w:w="1700"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最后更新时间</w:t>
            </w:r>
          </w:p>
        </w:tc>
        <w:tc>
          <w:tcPr>
            <w:tcW w:w="1134"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运营人</w:t>
            </w:r>
          </w:p>
        </w:tc>
        <w:tc>
          <w:tcPr>
            <w:tcW w:w="1276"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微信号</w:t>
            </w:r>
          </w:p>
        </w:tc>
        <w:tc>
          <w:tcPr>
            <w:tcW w:w="1275"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q</w:t>
            </w:r>
            <w:r>
              <w:rPr>
                <w:rFonts w:ascii="Times New Roman" w:hAnsi="Times New Roman" w:eastAsia="方正楷体简体" w:cs="Times New Roman"/>
                <w:kern w:val="0"/>
                <w:sz w:val="24"/>
                <w:szCs w:val="24"/>
              </w:rPr>
              <w:t>q</w:t>
            </w:r>
            <w:r>
              <w:rPr>
                <w:rFonts w:hint="eastAsia" w:ascii="Times New Roman" w:hAnsi="Times New Roman" w:eastAsia="方正楷体简体" w:cs="Times New Roman"/>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微博</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微信</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抖音</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ascii="Times New Roman" w:hAnsi="Times New Roman" w:eastAsia="方正楷体简体" w:cs="Times New Roman"/>
                <w:kern w:val="0"/>
                <w:sz w:val="28"/>
                <w:szCs w:val="28"/>
              </w:rPr>
              <w:t>QQ</w:t>
            </w:r>
            <w:r>
              <w:rPr>
                <w:rFonts w:hint="eastAsia" w:ascii="Times New Roman" w:hAnsi="Times New Roman" w:eastAsia="方正楷体简体" w:cs="Times New Roman"/>
                <w:kern w:val="0"/>
                <w:sz w:val="28"/>
                <w:szCs w:val="28"/>
              </w:rPr>
              <w:t>空间</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贴吧</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知乎</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5" w:type="dxa"/>
            <w:vAlign w:val="center"/>
          </w:tcPr>
          <w:p>
            <w:pPr>
              <w:widowControl/>
              <w:jc w:val="center"/>
              <w:rPr>
                <w:rFonts w:ascii="Times New Roman" w:hAnsi="Times New Roman" w:eastAsia="方正楷体简体" w:cs="Times New Roman"/>
                <w:kern w:val="0"/>
                <w:sz w:val="28"/>
                <w:szCs w:val="28"/>
              </w:rPr>
            </w:pPr>
            <w:r>
              <w:rPr>
                <w:rFonts w:hint="eastAsia" w:ascii="Times New Roman" w:hAnsi="Times New Roman" w:eastAsia="方正楷体简体" w:cs="Times New Roman"/>
                <w:kern w:val="0"/>
                <w:sz w:val="28"/>
                <w:szCs w:val="28"/>
              </w:rPr>
              <w:t>其他</w:t>
            </w:r>
          </w:p>
        </w:tc>
        <w:tc>
          <w:tcPr>
            <w:tcW w:w="2978" w:type="dxa"/>
            <w:vAlign w:val="center"/>
          </w:tcPr>
          <w:p>
            <w:pPr>
              <w:widowControl/>
              <w:jc w:val="center"/>
              <w:rPr>
                <w:rFonts w:ascii="Times New Roman" w:hAnsi="Times New Roman" w:eastAsia="方正楷体简体" w:cs="Times New Roman"/>
                <w:kern w:val="0"/>
                <w:sz w:val="28"/>
                <w:szCs w:val="28"/>
              </w:rPr>
            </w:pPr>
          </w:p>
        </w:tc>
        <w:tc>
          <w:tcPr>
            <w:tcW w:w="1416" w:type="dxa"/>
            <w:vAlign w:val="center"/>
          </w:tcPr>
          <w:p>
            <w:pPr>
              <w:widowControl/>
              <w:jc w:val="center"/>
              <w:rPr>
                <w:rFonts w:ascii="Times New Roman" w:hAnsi="Times New Roman" w:eastAsia="方正楷体简体" w:cs="Times New Roman"/>
                <w:kern w:val="0"/>
                <w:sz w:val="28"/>
                <w:szCs w:val="28"/>
              </w:rPr>
            </w:pPr>
          </w:p>
        </w:tc>
        <w:tc>
          <w:tcPr>
            <w:tcW w:w="1419" w:type="dxa"/>
            <w:vAlign w:val="center"/>
          </w:tcPr>
          <w:p>
            <w:pPr>
              <w:widowControl/>
              <w:jc w:val="center"/>
              <w:rPr>
                <w:rFonts w:ascii="Times New Roman" w:hAnsi="Times New Roman" w:eastAsia="方正楷体简体" w:cs="Times New Roman"/>
                <w:kern w:val="0"/>
                <w:sz w:val="28"/>
                <w:szCs w:val="28"/>
              </w:rPr>
            </w:pPr>
          </w:p>
        </w:tc>
        <w:tc>
          <w:tcPr>
            <w:tcW w:w="1700" w:type="dxa"/>
            <w:vAlign w:val="center"/>
          </w:tcPr>
          <w:p>
            <w:pPr>
              <w:widowControl/>
              <w:jc w:val="center"/>
              <w:rPr>
                <w:rFonts w:ascii="Times New Roman" w:hAnsi="Times New Roman" w:eastAsia="方正楷体简体" w:cs="Times New Roman"/>
                <w:kern w:val="0"/>
                <w:sz w:val="28"/>
                <w:szCs w:val="28"/>
              </w:rPr>
            </w:pPr>
          </w:p>
        </w:tc>
        <w:tc>
          <w:tcPr>
            <w:tcW w:w="1134" w:type="dxa"/>
            <w:vAlign w:val="center"/>
          </w:tcPr>
          <w:p>
            <w:pPr>
              <w:widowControl/>
              <w:jc w:val="center"/>
              <w:rPr>
                <w:rFonts w:ascii="Times New Roman" w:hAnsi="Times New Roman" w:eastAsia="方正楷体简体" w:cs="Times New Roman"/>
                <w:kern w:val="0"/>
                <w:sz w:val="28"/>
                <w:szCs w:val="28"/>
              </w:rPr>
            </w:pPr>
          </w:p>
        </w:tc>
        <w:tc>
          <w:tcPr>
            <w:tcW w:w="1276" w:type="dxa"/>
            <w:vAlign w:val="center"/>
          </w:tcPr>
          <w:p>
            <w:pPr>
              <w:widowControl/>
              <w:jc w:val="center"/>
              <w:rPr>
                <w:rFonts w:ascii="Times New Roman" w:hAnsi="Times New Roman" w:eastAsia="方正楷体简体" w:cs="Times New Roman"/>
                <w:kern w:val="0"/>
                <w:sz w:val="28"/>
                <w:szCs w:val="28"/>
              </w:rPr>
            </w:pPr>
          </w:p>
        </w:tc>
        <w:tc>
          <w:tcPr>
            <w:tcW w:w="1275" w:type="dxa"/>
            <w:vAlign w:val="center"/>
          </w:tcPr>
          <w:p>
            <w:pPr>
              <w:widowControl/>
              <w:jc w:val="center"/>
              <w:rPr>
                <w:rFonts w:ascii="Times New Roman" w:hAnsi="Times New Roman" w:eastAsia="方正楷体简体" w:cs="Times New Roman"/>
                <w:kern w:val="0"/>
                <w:sz w:val="28"/>
                <w:szCs w:val="28"/>
              </w:rPr>
            </w:pPr>
          </w:p>
        </w:tc>
      </w:tr>
    </w:tbl>
    <w:p>
      <w:pPr>
        <w:widowControl/>
        <w:spacing w:line="440" w:lineRule="exact"/>
        <w:ind w:firstLine="480" w:firstLineChars="200"/>
        <w:jc w:val="left"/>
        <w:rPr>
          <w:rFonts w:ascii="Century" w:hAnsi="Century" w:eastAsia="方正黑体_GBK"/>
          <w:sz w:val="32"/>
          <w:szCs w:val="32"/>
        </w:rPr>
      </w:pPr>
      <w:r>
        <w:rPr>
          <w:rFonts w:hint="eastAsia" w:ascii="Times New Roman" w:hAnsi="Times New Roman" w:eastAsia="方正楷体简体" w:cs="Times New Roman"/>
          <w:kern w:val="0"/>
          <w:sz w:val="24"/>
          <w:szCs w:val="24"/>
        </w:rPr>
        <w:t>备注：院内各级团学组织、班级开设的各类新媒体账号均应在此表格内进行填写，超过三个月未更新且未注销的需填写，已注销的无需填写。</w:t>
      </w:r>
      <w:r>
        <w:rPr>
          <w:rFonts w:ascii="Times New Roman" w:hAnsi="Times New Roman" w:eastAsia="方正楷体简体" w:cs="Times New Roman"/>
          <w:kern w:val="0"/>
          <w:sz w:val="24"/>
          <w:szCs w:val="24"/>
        </w:rPr>
        <w:br w:type="page"/>
      </w:r>
      <w:r>
        <w:rPr>
          <w:rFonts w:ascii="Century" w:hAnsi="Century" w:eastAsia="方正黑体_GBK"/>
          <w:sz w:val="32"/>
          <w:szCs w:val="32"/>
        </w:rPr>
        <w:t>附件2</w:t>
      </w:r>
    </w:p>
    <w:p>
      <w:pPr>
        <w:widowControl/>
        <w:jc w:val="center"/>
        <w:rPr>
          <w:rFonts w:ascii="方正小标宋_GBK" w:hAnsi="Century" w:eastAsia="方正小标宋_GBK"/>
          <w:sz w:val="40"/>
          <w:szCs w:val="32"/>
        </w:rPr>
      </w:pPr>
      <w:r>
        <w:rPr>
          <w:rFonts w:hint="eastAsia" w:ascii="方正小标宋_GBK" w:hAnsi="Century" w:eastAsia="方正小标宋_GBK"/>
          <w:sz w:val="40"/>
          <w:szCs w:val="32"/>
        </w:rPr>
        <w:t>学生社团新媒体平台普查表</w:t>
      </w:r>
    </w:p>
    <w:p>
      <w:pPr>
        <w:widowControl/>
        <w:spacing w:line="440" w:lineRule="exact"/>
        <w:ind w:firstLine="480" w:firstLineChars="200"/>
        <w:jc w:val="left"/>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 xml:space="preserve">（团委盖章） </w:t>
      </w:r>
      <w:r>
        <w:rPr>
          <w:rFonts w:ascii="Times New Roman" w:hAnsi="Times New Roman" w:eastAsia="方正楷体简体" w:cs="Times New Roman"/>
          <w:kern w:val="0"/>
          <w:sz w:val="24"/>
          <w:szCs w:val="24"/>
        </w:rPr>
        <w:t xml:space="preserve">                        </w:t>
      </w:r>
      <w:r>
        <w:rPr>
          <w:rFonts w:hint="eastAsia" w:ascii="Times New Roman" w:hAnsi="Times New Roman" w:eastAsia="方正楷体简体" w:cs="Times New Roman"/>
          <w:kern w:val="0"/>
          <w:sz w:val="24"/>
          <w:szCs w:val="24"/>
        </w:rPr>
        <w:t xml:space="preserve">责任人： </w:t>
      </w:r>
      <w:r>
        <w:rPr>
          <w:rFonts w:ascii="Times New Roman" w:hAnsi="Times New Roman" w:eastAsia="方正楷体简体" w:cs="Times New Roman"/>
          <w:kern w:val="0"/>
          <w:sz w:val="24"/>
          <w:szCs w:val="24"/>
        </w:rPr>
        <w:t xml:space="preserve">                     </w:t>
      </w:r>
      <w:r>
        <w:rPr>
          <w:rFonts w:hint="eastAsia" w:ascii="Times New Roman" w:hAnsi="Times New Roman" w:eastAsia="方正楷体简体" w:cs="Times New Roman"/>
          <w:kern w:val="0"/>
          <w:sz w:val="24"/>
          <w:szCs w:val="24"/>
        </w:rPr>
        <w:t>联系方式：</w:t>
      </w:r>
    </w:p>
    <w:tbl>
      <w:tblPr>
        <w:tblStyle w:val="6"/>
        <w:tblW w:w="13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68"/>
        <w:gridCol w:w="1701"/>
        <w:gridCol w:w="1843"/>
        <w:gridCol w:w="1842"/>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类别</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学生社团总体数量</w:t>
            </w: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创设微博平台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社团数量</w:t>
            </w: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创设微信平台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社团数量</w:t>
            </w: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创设抖音平台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社团数量</w:t>
            </w: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创设qq空间平台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社团数量</w:t>
            </w:r>
          </w:p>
        </w:tc>
        <w:tc>
          <w:tcPr>
            <w:tcW w:w="1701" w:type="dxa"/>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创设贴吧平台</w:t>
            </w:r>
          </w:p>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社团数量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思想政治类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学术科技类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文化活动类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志愿公益类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体育活动类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国际交流交往类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自律互助类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企业冠名类</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0"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r>
              <w:rPr>
                <w:rFonts w:hint="eastAsia" w:ascii="Times New Roman" w:hAnsi="Times New Roman" w:eastAsia="方正楷体简体" w:cs="Times New Roman"/>
                <w:kern w:val="0"/>
                <w:sz w:val="24"/>
                <w:szCs w:val="24"/>
              </w:rPr>
              <w:t>其他</w:t>
            </w:r>
          </w:p>
        </w:tc>
        <w:tc>
          <w:tcPr>
            <w:tcW w:w="2268" w:type="dxa"/>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3"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842" w:type="dxa"/>
            <w:shd w:val="clear" w:color="auto" w:fill="auto"/>
            <w:vAlign w:val="center"/>
          </w:tcPr>
          <w:p>
            <w:pPr>
              <w:widowControl/>
              <w:spacing w:line="320" w:lineRule="exact"/>
              <w:jc w:val="center"/>
              <w:rPr>
                <w:rFonts w:ascii="Times New Roman" w:hAnsi="Times New Roman" w:eastAsia="方正楷体简体" w:cs="Times New Roman"/>
                <w:kern w:val="0"/>
                <w:sz w:val="24"/>
                <w:szCs w:val="24"/>
              </w:rPr>
            </w:pPr>
          </w:p>
        </w:tc>
        <w:tc>
          <w:tcPr>
            <w:tcW w:w="2127" w:type="dxa"/>
            <w:shd w:val="clear" w:color="auto" w:fill="auto"/>
            <w:noWrap/>
            <w:vAlign w:val="center"/>
          </w:tcPr>
          <w:p>
            <w:pPr>
              <w:widowControl/>
              <w:spacing w:line="320" w:lineRule="exact"/>
              <w:jc w:val="center"/>
              <w:rPr>
                <w:rFonts w:ascii="Times New Roman" w:hAnsi="Times New Roman" w:eastAsia="方正楷体简体" w:cs="Times New Roman"/>
                <w:kern w:val="0"/>
                <w:sz w:val="24"/>
                <w:szCs w:val="24"/>
              </w:rPr>
            </w:pPr>
          </w:p>
        </w:tc>
        <w:tc>
          <w:tcPr>
            <w:tcW w:w="1701" w:type="dxa"/>
            <w:vAlign w:val="center"/>
          </w:tcPr>
          <w:p>
            <w:pPr>
              <w:widowControl/>
              <w:spacing w:line="320" w:lineRule="exact"/>
              <w:jc w:val="center"/>
              <w:rPr>
                <w:rFonts w:ascii="Times New Roman" w:hAnsi="Times New Roman" w:eastAsia="方正楷体简体" w:cs="Times New Roman"/>
                <w:kern w:val="0"/>
                <w:sz w:val="24"/>
                <w:szCs w:val="24"/>
              </w:rPr>
            </w:pPr>
          </w:p>
        </w:tc>
      </w:tr>
    </w:tbl>
    <w:p>
      <w:pPr>
        <w:widowControl/>
        <w:spacing w:line="440" w:lineRule="exact"/>
        <w:ind w:firstLine="240" w:firstLineChars="100"/>
        <w:rPr>
          <w:rFonts w:ascii="方正小标宋_GBK" w:hAnsi="Century" w:eastAsia="方正小标宋_GBK"/>
          <w:sz w:val="40"/>
          <w:szCs w:val="32"/>
        </w:rPr>
      </w:pPr>
      <w:r>
        <w:rPr>
          <w:rFonts w:hint="eastAsia" w:ascii="Times New Roman" w:hAnsi="Times New Roman" w:eastAsia="方正楷体简体" w:cs="Times New Roman"/>
          <w:kern w:val="0"/>
          <w:sz w:val="24"/>
          <w:szCs w:val="24"/>
        </w:rPr>
        <w:t>备注：如开通其他平台，可增加表格填写。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汉鼎简大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961496"/>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34"/>
    <w:rsid w:val="000128E0"/>
    <w:rsid w:val="000E699B"/>
    <w:rsid w:val="001411F5"/>
    <w:rsid w:val="00176DE1"/>
    <w:rsid w:val="00177AA3"/>
    <w:rsid w:val="001833BA"/>
    <w:rsid w:val="001F3831"/>
    <w:rsid w:val="00225E84"/>
    <w:rsid w:val="002838C8"/>
    <w:rsid w:val="002954DF"/>
    <w:rsid w:val="002B1C7F"/>
    <w:rsid w:val="002D3204"/>
    <w:rsid w:val="002E1E41"/>
    <w:rsid w:val="002E3FF3"/>
    <w:rsid w:val="003126B0"/>
    <w:rsid w:val="00314AA6"/>
    <w:rsid w:val="0032792D"/>
    <w:rsid w:val="003A33CE"/>
    <w:rsid w:val="003E40E3"/>
    <w:rsid w:val="003E60DA"/>
    <w:rsid w:val="003F2D47"/>
    <w:rsid w:val="003F326D"/>
    <w:rsid w:val="0041436D"/>
    <w:rsid w:val="00421C84"/>
    <w:rsid w:val="004228C5"/>
    <w:rsid w:val="0047114D"/>
    <w:rsid w:val="004D4C91"/>
    <w:rsid w:val="004F35BF"/>
    <w:rsid w:val="0053459E"/>
    <w:rsid w:val="0056288D"/>
    <w:rsid w:val="006857BB"/>
    <w:rsid w:val="006B40E1"/>
    <w:rsid w:val="006E4D1C"/>
    <w:rsid w:val="00713E3D"/>
    <w:rsid w:val="00732A4C"/>
    <w:rsid w:val="00732E46"/>
    <w:rsid w:val="00793A97"/>
    <w:rsid w:val="007A5F90"/>
    <w:rsid w:val="007A6F22"/>
    <w:rsid w:val="00801F78"/>
    <w:rsid w:val="008453AE"/>
    <w:rsid w:val="008B12EB"/>
    <w:rsid w:val="008F0B36"/>
    <w:rsid w:val="00903D88"/>
    <w:rsid w:val="00995579"/>
    <w:rsid w:val="00996F08"/>
    <w:rsid w:val="009C52D0"/>
    <w:rsid w:val="00AA4D9B"/>
    <w:rsid w:val="00AB2FDF"/>
    <w:rsid w:val="00AB409E"/>
    <w:rsid w:val="00AE660E"/>
    <w:rsid w:val="00B3425F"/>
    <w:rsid w:val="00B96232"/>
    <w:rsid w:val="00BB3F2D"/>
    <w:rsid w:val="00C10E34"/>
    <w:rsid w:val="00C64BA4"/>
    <w:rsid w:val="00C9128A"/>
    <w:rsid w:val="00C916C4"/>
    <w:rsid w:val="00C92421"/>
    <w:rsid w:val="00CB729B"/>
    <w:rsid w:val="00CE2BD0"/>
    <w:rsid w:val="00D26960"/>
    <w:rsid w:val="00DE5134"/>
    <w:rsid w:val="00E91225"/>
    <w:rsid w:val="00EA3295"/>
    <w:rsid w:val="00F6111D"/>
    <w:rsid w:val="00F644E7"/>
    <w:rsid w:val="00F77C39"/>
    <w:rsid w:val="00F86975"/>
    <w:rsid w:val="00FA025D"/>
    <w:rsid w:val="011C2982"/>
    <w:rsid w:val="04466525"/>
    <w:rsid w:val="14D14174"/>
    <w:rsid w:val="1BAE6620"/>
    <w:rsid w:val="36AA06AE"/>
    <w:rsid w:val="39710F5B"/>
    <w:rsid w:val="3A260504"/>
    <w:rsid w:val="49F1214D"/>
    <w:rsid w:val="628A2F92"/>
    <w:rsid w:val="643D17A2"/>
    <w:rsid w:val="68E1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6"/>
    <w:qFormat/>
    <w:uiPriority w:val="0"/>
    <w:rPr>
      <w:rFonts w:ascii="宋体" w:hAnsi="Courier New"/>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rPr>
  </w:style>
  <w:style w:type="character" w:customStyle="1" w:styleId="9">
    <w:name w:val="未处理的提及1"/>
    <w:basedOn w:val="7"/>
    <w:semiHidden/>
    <w:unhideWhenUsed/>
    <w:uiPriority w:val="99"/>
    <w:rPr>
      <w:color w:val="605E5C"/>
      <w:shd w:val="clear" w:color="auto" w:fill="E1DFDD"/>
    </w:rPr>
  </w:style>
  <w:style w:type="paragraph" w:customStyle="1" w:styleId="10">
    <w:name w:val="文头"/>
    <w:basedOn w:val="11"/>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1">
    <w:name w:val="红线"/>
    <w:basedOn w:val="1"/>
    <w:qFormat/>
    <w:uiPriority w:val="0"/>
    <w:pPr>
      <w:autoSpaceDE w:val="0"/>
      <w:autoSpaceDN w:val="0"/>
      <w:adjustRightInd w:val="0"/>
      <w:spacing w:after="170" w:line="227" w:lineRule="atLeast"/>
      <w:jc w:val="center"/>
    </w:pPr>
    <w:rPr>
      <w:rFonts w:ascii="Calibri" w:hAnsi="Calibri" w:eastAsia="宋体" w:cs="Times New Roman"/>
      <w:kern w:val="0"/>
      <w:sz w:val="10"/>
      <w:szCs w:val="24"/>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paragraph" w:customStyle="1" w:styleId="14">
    <w:name w:val="Char"/>
    <w:basedOn w:val="1"/>
    <w:qFormat/>
    <w:uiPriority w:val="0"/>
    <w:rPr>
      <w:rFonts w:ascii="Tahoma" w:hAnsi="Tahoma" w:eastAsia="宋体" w:cs="Times New Roman"/>
      <w:sz w:val="24"/>
      <w:szCs w:val="20"/>
    </w:rPr>
  </w:style>
  <w:style w:type="character" w:customStyle="1" w:styleId="15">
    <w:name w:val="批注框文本 Char"/>
    <w:basedOn w:val="7"/>
    <w:link w:val="3"/>
    <w:semiHidden/>
    <w:qFormat/>
    <w:uiPriority w:val="99"/>
    <w:rPr>
      <w:sz w:val="18"/>
      <w:szCs w:val="18"/>
    </w:rPr>
  </w:style>
  <w:style w:type="character" w:customStyle="1" w:styleId="16">
    <w:name w:val="纯文本 Char"/>
    <w:basedOn w:val="7"/>
    <w:link w:val="2"/>
    <w:qFormat/>
    <w:uiPriority w:val="0"/>
    <w:rPr>
      <w:rFonts w:ascii="宋体" w:hAnsi="Courier New"/>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Words>
  <Characters>1600</Characters>
  <Lines>13</Lines>
  <Paragraphs>3</Paragraphs>
  <TotalTime>11</TotalTime>
  <ScaleCrop>false</ScaleCrop>
  <LinksUpToDate>false</LinksUpToDate>
  <CharactersWithSpaces>1877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2019-03-19T09:17:00Z</dcterms:created>
  <dc:creator>NTKO</dc:creator>
  <cp:lastModifiedBy>南财红山青年</cp:lastModifiedBy>
  <cp:lastPrinted>2019-03-19T09:16:00Z</cp:lastPrinted>
  <dcterms:modified xsi:type="dcterms:W3CDTF">2019-03-25T06:44:01Z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