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南京财经大学红山学院高淳校区内部分商铺承租公告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南京财经大学红山学院（以下简称南财红山学院）成立于1999年，是一所经教育部批准，由国内财经名校、江苏省属重点建设大学——南京财经大学创办，培养普通全日制本科人才的独立学院。2019年，顺应国家对独立学院改革发展的新要求，南京财经大学携手安徽新华集团，拉开了历史性战略合作的序幕，为红山学院快速健康发展注入了新的活力，开启出新的发展空间。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为做好师生日常生活和出行服务等工作，高淳新校区占地面积1100余亩，规划建筑面积85万平米，为满足师生学习、工作和生活的需要，现对校内部分商铺进行招商。欢迎符合资质的合格服务商积极参与报名。</w:t>
      </w:r>
    </w:p>
    <w:p>
      <w:pPr>
        <w:spacing w:before="156" w:beforeLines="50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一、招商形式</w:t>
      </w:r>
    </w:p>
    <w:p>
      <w:pPr>
        <w:pStyle w:val="7"/>
        <w:widowControl/>
        <w:spacing w:line="432" w:lineRule="atLeast"/>
        <w:ind w:firstLine="480" w:firstLineChars="20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按照公开、公平、公正的原则面向社会公开招租，引进相关的各类全新经营服务项目，为广大师生员工提供便利、完善的生活服务。</w:t>
      </w:r>
    </w:p>
    <w:p>
      <w:pPr>
        <w:spacing w:before="156" w:beforeLines="50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二、招商须知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为规范管理，凡集团所属的一切单位的工作人员的亲属，或在学院内已有经营实体者，不得参与此次招商，否则一经发现，学院有权立即终止合同，并扣除法人履约保证金。</w:t>
      </w:r>
    </w:p>
    <w:p>
      <w:pPr>
        <w:spacing w:before="156" w:beforeLines="50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三、项目概况</w:t>
      </w:r>
    </w:p>
    <w:p>
      <w:pPr>
        <w:spacing w:before="156" w:beforeLines="50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（一）项目编号：NJCDHSXY-ZSZL20230002</w:t>
      </w:r>
    </w:p>
    <w:p>
      <w:pPr>
        <w:spacing w:before="156" w:beforeLines="50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（二）项目名称：《红山学院高淳校区内部分商铺招租》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（三）招商商铺情况：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1.商铺位置与面积：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此次招租的商铺位于学校北区生活服务中心一楼，具体位置及面积如下，有意承租可电话咨询或现场查看：</w:t>
      </w:r>
    </w:p>
    <w:p>
      <w:pPr>
        <w:pStyle w:val="2"/>
        <w:rPr>
          <w:rFonts w:asciiTheme="minorEastAsia" w:hAnsiTheme="minorEastAsia" w:cstheme="minorEastAsia"/>
          <w:sz w:val="24"/>
        </w:rPr>
      </w:pPr>
    </w:p>
    <w:p>
      <w:pPr>
        <w:pStyle w:val="3"/>
      </w:pPr>
    </w:p>
    <w:p>
      <w:pPr>
        <w:pStyle w:val="3"/>
      </w:pPr>
    </w:p>
    <w:tbl>
      <w:tblPr>
        <w:tblStyle w:val="9"/>
        <w:tblW w:w="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30"/>
        <w:gridCol w:w="1683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商铺号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2048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74m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40m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013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57m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015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55.5m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016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33.5m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017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34m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020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56.5m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025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54.5m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026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19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0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027</w:t>
            </w:r>
          </w:p>
        </w:tc>
        <w:tc>
          <w:tcPr>
            <w:tcW w:w="1683" w:type="dxa"/>
          </w:tcPr>
          <w:p>
            <w:pPr>
              <w:pStyle w:val="3"/>
              <w:jc w:val="center"/>
            </w:pPr>
            <w:r>
              <w:rPr>
                <w:rFonts w:hint="eastAsia"/>
              </w:rPr>
              <w:t>57.5m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48" w:type="dxa"/>
          </w:tcPr>
          <w:p>
            <w:pPr>
              <w:jc w:val="center"/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4"/>
              </w:rPr>
              <w:t>北区一楼</w:t>
            </w:r>
          </w:p>
        </w:tc>
      </w:tr>
    </w:tbl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2.经营范围和项目：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本项目不得经营重油烟大型餐饮、网吧、电玩、KTV、宾馆等项目及违反国家法律和教育主管部门规定的其他项目，鼓励创新型业态和文化校园、书香校园、智慧校园相关联的业态合作洽谈；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备注：</w:t>
      </w:r>
      <w:r>
        <w:rPr>
          <w:rFonts w:hint="eastAsia" w:asciiTheme="minorEastAsia" w:hAnsiTheme="minorEastAsia" w:cstheme="minorEastAsia"/>
          <w:sz w:val="24"/>
          <w:u w:val="single"/>
        </w:rPr>
        <w:t>奶茶、水果店、超市、快递站、图文打印店不参与此次招租项目。</w:t>
      </w:r>
    </w:p>
    <w:p>
      <w:pPr>
        <w:spacing w:before="156" w:beforeLines="5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四、费用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本次报名不收报名费，无论最终结果如何，报名人承担所有参与本次报名项目的所有费用。</w:t>
      </w:r>
    </w:p>
    <w:p>
      <w:pPr>
        <w:pStyle w:val="7"/>
        <w:widowControl/>
        <w:spacing w:line="432" w:lineRule="atLeast"/>
        <w:jc w:val="both"/>
        <w:rPr>
          <w:rFonts w:asciiTheme="minorEastAsia" w:hAnsiTheme="minorEastAsia" w:cstheme="minorEastAsia"/>
          <w:b/>
          <w:bCs/>
          <w:kern w:val="2"/>
        </w:rPr>
      </w:pPr>
      <w:r>
        <w:rPr>
          <w:rFonts w:hint="eastAsia" w:asciiTheme="minorEastAsia" w:hAnsiTheme="minorEastAsia" w:cstheme="minorEastAsia"/>
          <w:b/>
          <w:bCs/>
          <w:kern w:val="2"/>
        </w:rPr>
        <w:t>五、对意向承租方的资质要求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承租人不得有挂靠、转包、分包、借证、假证等弄虚作假行为，一经发现，拒绝接受签约。符合下列条件企业法人、自然人（法律另有规定除外），均可租赁。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（一）意向承租方为企业法人的：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1.具备独立的法人资格，具有良好的法人资信；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2.无不良信用记录，在经营活动中无违法记录。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（二）意向承租方为自然人的：</w:t>
      </w:r>
    </w:p>
    <w:p>
      <w:pPr>
        <w:pStyle w:val="7"/>
        <w:widowControl/>
        <w:spacing w:line="432" w:lineRule="atLeast"/>
        <w:ind w:firstLine="420"/>
        <w:jc w:val="both"/>
        <w:rPr>
          <w:rFonts w:asciiTheme="minorEastAsia" w:hAnsiTheme="minorEastAsia" w:cstheme="minorEastAsia"/>
          <w:kern w:val="2"/>
        </w:rPr>
      </w:pPr>
      <w:r>
        <w:rPr>
          <w:rFonts w:hint="eastAsia" w:asciiTheme="minorEastAsia" w:hAnsiTheme="minorEastAsia" w:cstheme="minorEastAsia"/>
          <w:kern w:val="2"/>
        </w:rPr>
        <w:t>具有完全的民事行为能力，无不良记录。</w:t>
      </w:r>
    </w:p>
    <w:p>
      <w:pPr>
        <w:spacing w:before="156" w:beforeLines="5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六、报名时间和报名材料递交地点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1、报名截至时间：2023年5月6日—2023年5月12日17：00前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 w:val="24"/>
        </w:rPr>
        <w:t>2、报名方式：电话+现场</w:t>
      </w:r>
      <w:bookmarkStart w:id="0" w:name="_GoBack"/>
      <w:r>
        <w:rPr>
          <w:rFonts w:hint="eastAsia" w:asciiTheme="minorEastAsia" w:hAnsiTheme="minorEastAsia" w:cstheme="minorEastAsia"/>
          <w:sz w:val="24"/>
        </w:rPr>
        <w:t>报名（现场察看环境、现场沟通项目事宜）</w:t>
      </w:r>
      <w:bookmarkEnd w:id="0"/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3、材料递交地点：江苏省南京市高淳区鹿鸣大道66号南京财经大学红山学院高淳校区智圆楼一楼107室</w:t>
      </w:r>
    </w:p>
    <w:p>
      <w:pPr>
        <w:spacing w:before="156" w:beforeLines="50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七、联系人及咨询电话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cs="宋体"/>
          <w:kern w:val="0"/>
          <w:sz w:val="24"/>
        </w:rPr>
        <w:t>项目联系人：</w:t>
      </w:r>
      <w:r>
        <w:rPr>
          <w:rFonts w:hint="eastAsia" w:asciiTheme="minorEastAsia" w:hAnsiTheme="minorEastAsia" w:cstheme="minorEastAsia"/>
          <w:sz w:val="24"/>
        </w:rPr>
        <w:t>王老师186 0255 6909  程老师187 5556 5514 </w:t>
      </w:r>
    </w:p>
    <w:p>
      <w:pPr>
        <w:spacing w:before="156" w:beforeLines="50"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监督电话： 153 6603 3817   </w:t>
      </w:r>
    </w:p>
    <w:p>
      <w:pPr>
        <w:spacing w:before="156" w:beforeLines="50"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南京财经大学红山学院招标</w:t>
      </w:r>
      <w:r>
        <w:rPr>
          <w:rFonts w:hint="eastAsia" w:ascii="宋体" w:hAnsi="宋体" w:eastAsia="宋体" w:cs="宋体"/>
          <w:kern w:val="0"/>
          <w:sz w:val="24"/>
        </w:rPr>
        <w:t>组</w:t>
      </w:r>
    </w:p>
    <w:p>
      <w:pPr>
        <w:spacing w:before="156" w:beforeLines="50" w:line="360" w:lineRule="auto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2023年5月6日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N2I4NTUwMjUzODJiZjUyMjQyM2YwYTkyNGY5MjcifQ=="/>
  </w:docVars>
  <w:rsids>
    <w:rsidRoot w:val="321210B1"/>
    <w:rsid w:val="00274574"/>
    <w:rsid w:val="0042003A"/>
    <w:rsid w:val="0069419F"/>
    <w:rsid w:val="00A8318C"/>
    <w:rsid w:val="00AE2C3C"/>
    <w:rsid w:val="00BB48C2"/>
    <w:rsid w:val="00C830A2"/>
    <w:rsid w:val="00CE09AA"/>
    <w:rsid w:val="00DF2E53"/>
    <w:rsid w:val="0C151A8F"/>
    <w:rsid w:val="0CC8503D"/>
    <w:rsid w:val="0E3E5C2D"/>
    <w:rsid w:val="0F142EA7"/>
    <w:rsid w:val="113759E8"/>
    <w:rsid w:val="12572D02"/>
    <w:rsid w:val="14E2795B"/>
    <w:rsid w:val="18C376CA"/>
    <w:rsid w:val="1D2E2A5E"/>
    <w:rsid w:val="208A278C"/>
    <w:rsid w:val="213C395C"/>
    <w:rsid w:val="25317169"/>
    <w:rsid w:val="321210B1"/>
    <w:rsid w:val="337F6063"/>
    <w:rsid w:val="34F211E2"/>
    <w:rsid w:val="3CEF63FC"/>
    <w:rsid w:val="42F549B5"/>
    <w:rsid w:val="49E8450A"/>
    <w:rsid w:val="4D97699C"/>
    <w:rsid w:val="505824FA"/>
    <w:rsid w:val="50F036F6"/>
    <w:rsid w:val="52D93700"/>
    <w:rsid w:val="54384DAD"/>
    <w:rsid w:val="54903560"/>
    <w:rsid w:val="59E122F1"/>
    <w:rsid w:val="5A13107C"/>
    <w:rsid w:val="5A5A0B0C"/>
    <w:rsid w:val="5B745BFD"/>
    <w:rsid w:val="5E19103A"/>
    <w:rsid w:val="62DB61A0"/>
    <w:rsid w:val="656F7C79"/>
    <w:rsid w:val="685D1A69"/>
    <w:rsid w:val="68F53466"/>
    <w:rsid w:val="69270753"/>
    <w:rsid w:val="75157FF9"/>
    <w:rsid w:val="79E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pubdate-month"/>
    <w:basedOn w:val="10"/>
    <w:qFormat/>
    <w:uiPriority w:val="0"/>
    <w:rPr>
      <w:color w:val="000000"/>
      <w:sz w:val="21"/>
      <w:szCs w:val="21"/>
    </w:rPr>
  </w:style>
  <w:style w:type="character" w:customStyle="1" w:styleId="16">
    <w:name w:val="pubdate-month1"/>
    <w:basedOn w:val="10"/>
    <w:qFormat/>
    <w:uiPriority w:val="0"/>
    <w:rPr>
      <w:color w:val="FFFFFF"/>
      <w:sz w:val="30"/>
      <w:szCs w:val="30"/>
      <w:shd w:val="clear" w:color="auto" w:fill="E48F3F"/>
    </w:rPr>
  </w:style>
  <w:style w:type="character" w:customStyle="1" w:styleId="17">
    <w:name w:val="item-name"/>
    <w:basedOn w:val="10"/>
    <w:qFormat/>
    <w:uiPriority w:val="0"/>
    <w:rPr>
      <w:color w:val="FFFFFF"/>
    </w:rPr>
  </w:style>
  <w:style w:type="character" w:customStyle="1" w:styleId="18">
    <w:name w:val="item-name1"/>
    <w:basedOn w:val="10"/>
    <w:qFormat/>
    <w:uiPriority w:val="0"/>
  </w:style>
  <w:style w:type="character" w:customStyle="1" w:styleId="19">
    <w:name w:val="item-name2"/>
    <w:basedOn w:val="10"/>
    <w:qFormat/>
    <w:uiPriority w:val="0"/>
  </w:style>
  <w:style w:type="character" w:customStyle="1" w:styleId="20">
    <w:name w:val="item-name3"/>
    <w:basedOn w:val="10"/>
    <w:qFormat/>
    <w:uiPriority w:val="0"/>
  </w:style>
  <w:style w:type="character" w:customStyle="1" w:styleId="21">
    <w:name w:val="item-name4"/>
    <w:basedOn w:val="10"/>
    <w:qFormat/>
    <w:uiPriority w:val="0"/>
    <w:rPr>
      <w:color w:val="D6AFAF"/>
    </w:rPr>
  </w:style>
  <w:style w:type="character" w:customStyle="1" w:styleId="22">
    <w:name w:val="item-name5"/>
    <w:basedOn w:val="10"/>
    <w:qFormat/>
    <w:uiPriority w:val="0"/>
    <w:rPr>
      <w:color w:val="D6AFAF"/>
    </w:rPr>
  </w:style>
  <w:style w:type="character" w:customStyle="1" w:styleId="23">
    <w:name w:val="pubdate-day"/>
    <w:basedOn w:val="10"/>
    <w:qFormat/>
    <w:uiPriority w:val="0"/>
  </w:style>
  <w:style w:type="character" w:customStyle="1" w:styleId="24">
    <w:name w:val="pubdate-day1"/>
    <w:basedOn w:val="10"/>
    <w:qFormat/>
    <w:uiPriority w:val="0"/>
    <w:rPr>
      <w:color w:val="000000"/>
      <w:sz w:val="21"/>
      <w:szCs w:val="21"/>
    </w:rPr>
  </w:style>
  <w:style w:type="character" w:customStyle="1" w:styleId="25">
    <w:name w:val="pubdate-day2"/>
    <w:basedOn w:val="10"/>
    <w:qFormat/>
    <w:uiPriority w:val="0"/>
    <w:rPr>
      <w:sz w:val="18"/>
      <w:szCs w:val="18"/>
      <w:shd w:val="clear" w:color="auto" w:fill="F5F5F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1256</Characters>
  <Lines>9</Lines>
  <Paragraphs>2</Paragraphs>
  <TotalTime>1</TotalTime>
  <ScaleCrop>false</ScaleCrop>
  <LinksUpToDate>false</LinksUpToDate>
  <CharactersWithSpaces>1308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2023-05-08T06:45:00Z</dcterms:created>
  <dc:creator>鲍金林</dc:creator>
  <cp:lastModifiedBy>起风了</cp:lastModifiedBy>
  <dcterms:modified xsi:type="dcterms:W3CDTF">2023-05-08T08:24:42Z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119966B4EADE41179056610B656E2DBB_13</vt:lpwstr>
  </property>
</Properties>
</file>